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D6EC" w14:textId="77777777" w:rsidR="00583596" w:rsidRPr="00583596" w:rsidRDefault="00583596" w:rsidP="00A92570">
      <w:pPr>
        <w:jc w:val="center"/>
        <w:rPr>
          <w:b/>
          <w:bCs/>
          <w:color w:val="000000"/>
          <w:sz w:val="24"/>
          <w:szCs w:val="24"/>
          <w:shd w:val="clear" w:color="auto" w:fill="FFFFFF"/>
        </w:rPr>
      </w:pPr>
      <w:r w:rsidRPr="00583596">
        <w:rPr>
          <w:b/>
          <w:bCs/>
          <w:sz w:val="24"/>
          <w:szCs w:val="24"/>
        </w:rPr>
        <w:t>Universitatea Națională de Știință și Tehnologie Politehnica București</w:t>
      </w:r>
      <w:r w:rsidRPr="00583596">
        <w:rPr>
          <w:b/>
          <w:bCs/>
          <w:color w:val="000000"/>
          <w:sz w:val="24"/>
          <w:szCs w:val="24"/>
          <w:shd w:val="clear" w:color="auto" w:fill="FFFFFF"/>
        </w:rPr>
        <w:t xml:space="preserve"> </w:t>
      </w:r>
    </w:p>
    <w:p w14:paraId="0C210552" w14:textId="35251B88" w:rsidR="00D12318" w:rsidRDefault="00D12318" w:rsidP="00A92570">
      <w:pPr>
        <w:jc w:val="center"/>
        <w:rPr>
          <w:b/>
          <w:bCs/>
          <w:color w:val="000000"/>
          <w:sz w:val="24"/>
          <w:szCs w:val="24"/>
          <w:shd w:val="clear" w:color="auto" w:fill="FFFFFF"/>
        </w:rPr>
      </w:pPr>
      <w:r>
        <w:rPr>
          <w:b/>
          <w:bCs/>
          <w:color w:val="000000"/>
          <w:sz w:val="24"/>
          <w:szCs w:val="24"/>
          <w:shd w:val="clear" w:color="auto" w:fill="FFFFFF"/>
        </w:rPr>
        <w:t xml:space="preserve">Facultatea </w:t>
      </w:r>
      <w:r w:rsidR="00A643A5">
        <w:rPr>
          <w:b/>
          <w:bCs/>
          <w:color w:val="000000"/>
          <w:sz w:val="24"/>
          <w:szCs w:val="24"/>
          <w:shd w:val="clear" w:color="auto" w:fill="FFFFFF"/>
        </w:rPr>
        <w:t>de INGINERIE în LIMBI STRĂINE</w:t>
      </w:r>
    </w:p>
    <w:p w14:paraId="409D6F68" w14:textId="523219AD" w:rsidR="00A92570" w:rsidRPr="00A92570" w:rsidRDefault="00A92570" w:rsidP="00A92570">
      <w:pPr>
        <w:jc w:val="center"/>
        <w:rPr>
          <w:b/>
          <w:bCs/>
          <w:sz w:val="24"/>
          <w:szCs w:val="24"/>
        </w:rPr>
      </w:pPr>
      <w:r w:rsidRPr="00A92570">
        <w:rPr>
          <w:b/>
          <w:bCs/>
          <w:color w:val="000000"/>
          <w:sz w:val="24"/>
          <w:szCs w:val="24"/>
          <w:shd w:val="clear" w:color="auto" w:fill="FFFFFF"/>
        </w:rPr>
        <w:t xml:space="preserve">Departamentul </w:t>
      </w:r>
      <w:r w:rsidR="00A643A5">
        <w:rPr>
          <w:b/>
          <w:bCs/>
          <w:color w:val="000000"/>
          <w:sz w:val="24"/>
          <w:szCs w:val="24"/>
          <w:shd w:val="clear" w:color="auto" w:fill="FFFFFF"/>
        </w:rPr>
        <w:t>de COMUNICARE în LIMBI MODERNE</w:t>
      </w:r>
    </w:p>
    <w:p w14:paraId="550FA883" w14:textId="5BF94E98" w:rsidR="00411140" w:rsidRPr="00A92570" w:rsidRDefault="00A92570" w:rsidP="00A92570">
      <w:pPr>
        <w:jc w:val="center"/>
        <w:rPr>
          <w:b/>
          <w:bCs/>
          <w:sz w:val="24"/>
          <w:szCs w:val="24"/>
        </w:rPr>
      </w:pPr>
      <w:r w:rsidRPr="00A92570">
        <w:rPr>
          <w:b/>
          <w:bCs/>
          <w:sz w:val="24"/>
          <w:szCs w:val="24"/>
        </w:rPr>
        <w:t xml:space="preserve">Informații concurs post </w:t>
      </w:r>
      <w:r w:rsidR="00D12318">
        <w:rPr>
          <w:b/>
          <w:bCs/>
          <w:sz w:val="24"/>
          <w:szCs w:val="24"/>
        </w:rPr>
        <w:t xml:space="preserve">nr. </w:t>
      </w:r>
      <w:r w:rsidR="00A643A5">
        <w:rPr>
          <w:b/>
          <w:bCs/>
          <w:sz w:val="24"/>
          <w:szCs w:val="24"/>
        </w:rPr>
        <w:t>17</w:t>
      </w:r>
      <w:r w:rsidRPr="00A92570">
        <w:rPr>
          <w:b/>
          <w:bCs/>
          <w:sz w:val="24"/>
          <w:szCs w:val="24"/>
        </w:rPr>
        <w:t xml:space="preserve"> </w:t>
      </w:r>
      <w:r w:rsidR="00A643A5">
        <w:rPr>
          <w:b/>
          <w:bCs/>
          <w:sz w:val="24"/>
          <w:szCs w:val="24"/>
        </w:rPr>
        <w:t>lector universitar</w:t>
      </w:r>
      <w:r w:rsidRPr="00A92570">
        <w:rPr>
          <w:b/>
          <w:bCs/>
          <w:sz w:val="24"/>
          <w:szCs w:val="24"/>
        </w:rPr>
        <w:t xml:space="preserve"> pe perioadă </w:t>
      </w:r>
      <w:r w:rsidR="00A643A5">
        <w:rPr>
          <w:b/>
          <w:bCs/>
          <w:sz w:val="24"/>
          <w:szCs w:val="24"/>
        </w:rPr>
        <w:t>nedeterminată</w:t>
      </w:r>
      <w:r w:rsidRPr="00A92570">
        <w:rPr>
          <w:b/>
          <w:bCs/>
          <w:sz w:val="24"/>
          <w:szCs w:val="24"/>
        </w:rPr>
        <w:t xml:space="preserve"> </w:t>
      </w:r>
    </w:p>
    <w:p w14:paraId="5CD03408" w14:textId="3A68FB76" w:rsidR="00411140" w:rsidRDefault="00411140">
      <w:pPr>
        <w:rPr>
          <w:b/>
          <w:sz w:val="20"/>
        </w:rPr>
      </w:pPr>
    </w:p>
    <w:p w14:paraId="6883AE90" w14:textId="77777777" w:rsidR="00411140" w:rsidRDefault="00411140">
      <w:pPr>
        <w:rPr>
          <w:b/>
          <w:sz w:val="20"/>
        </w:rPr>
      </w:pPr>
    </w:p>
    <w:p w14:paraId="2E995F5E" w14:textId="77777777" w:rsidR="00FD3D7A" w:rsidRDefault="00FD3D7A">
      <w:pPr>
        <w:spacing w:after="1"/>
        <w:rPr>
          <w:b/>
          <w:sz w:val="14"/>
        </w:rPr>
      </w:pPr>
    </w:p>
    <w:tbl>
      <w:tblPr>
        <w:tblW w:w="0" w:type="auto"/>
        <w:tblInd w:w="174"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left w:w="0" w:type="dxa"/>
          <w:right w:w="0" w:type="dxa"/>
        </w:tblCellMar>
        <w:tblLook w:val="01E0" w:firstRow="1" w:lastRow="1" w:firstColumn="1" w:lastColumn="1" w:noHBand="0" w:noVBand="0"/>
      </w:tblPr>
      <w:tblGrid>
        <w:gridCol w:w="2501"/>
        <w:gridCol w:w="7832"/>
      </w:tblGrid>
      <w:tr w:rsidR="00FD3D7A" w14:paraId="19727071" w14:textId="77777777" w:rsidTr="001F1846">
        <w:trPr>
          <w:trHeight w:val="425"/>
        </w:trPr>
        <w:tc>
          <w:tcPr>
            <w:tcW w:w="2501" w:type="dxa"/>
            <w:tcBorders>
              <w:left w:val="double" w:sz="6" w:space="0" w:color="33CCFF"/>
            </w:tcBorders>
          </w:tcPr>
          <w:p w14:paraId="7FDF19B1" w14:textId="77777777" w:rsidR="00FD3D7A" w:rsidRDefault="00E27406">
            <w:pPr>
              <w:pStyle w:val="TableParagraph"/>
              <w:spacing w:before="94"/>
              <w:ind w:left="25"/>
              <w:rPr>
                <w:b/>
                <w:sz w:val="20"/>
              </w:rPr>
            </w:pPr>
            <w:proofErr w:type="spellStart"/>
            <w:r>
              <w:rPr>
                <w:b/>
                <w:sz w:val="20"/>
              </w:rPr>
              <w:t>Poziţia</w:t>
            </w:r>
            <w:proofErr w:type="spellEnd"/>
            <w:r>
              <w:rPr>
                <w:b/>
                <w:spacing w:val="-5"/>
                <w:sz w:val="20"/>
              </w:rPr>
              <w:t xml:space="preserve"> </w:t>
            </w:r>
            <w:r>
              <w:rPr>
                <w:b/>
                <w:sz w:val="20"/>
              </w:rPr>
              <w:t>în</w:t>
            </w:r>
            <w:r>
              <w:rPr>
                <w:b/>
                <w:spacing w:val="-4"/>
                <w:sz w:val="20"/>
              </w:rPr>
              <w:t xml:space="preserve"> </w:t>
            </w:r>
            <w:r>
              <w:rPr>
                <w:b/>
                <w:sz w:val="20"/>
              </w:rPr>
              <w:t>statul</w:t>
            </w:r>
            <w:r>
              <w:rPr>
                <w:b/>
                <w:spacing w:val="-4"/>
                <w:sz w:val="20"/>
              </w:rPr>
              <w:t xml:space="preserve"> </w:t>
            </w:r>
            <w:r>
              <w:rPr>
                <w:b/>
                <w:sz w:val="20"/>
              </w:rPr>
              <w:t>de</w:t>
            </w:r>
            <w:r>
              <w:rPr>
                <w:b/>
                <w:spacing w:val="-4"/>
                <w:sz w:val="20"/>
              </w:rPr>
              <w:t xml:space="preserve"> </w:t>
            </w:r>
            <w:proofErr w:type="spellStart"/>
            <w:r>
              <w:rPr>
                <w:b/>
                <w:spacing w:val="-2"/>
                <w:sz w:val="20"/>
              </w:rPr>
              <w:t>funcţii</w:t>
            </w:r>
            <w:proofErr w:type="spellEnd"/>
          </w:p>
        </w:tc>
        <w:tc>
          <w:tcPr>
            <w:tcW w:w="7832" w:type="dxa"/>
            <w:tcBorders>
              <w:right w:val="double" w:sz="6" w:space="0" w:color="33CCFF"/>
            </w:tcBorders>
          </w:tcPr>
          <w:p w14:paraId="2CE99E80" w14:textId="661DB952" w:rsidR="00FD3D7A" w:rsidRDefault="00A643A5">
            <w:pPr>
              <w:pStyle w:val="TableParagraph"/>
              <w:spacing w:before="97"/>
              <w:ind w:left="30"/>
              <w:rPr>
                <w:sz w:val="20"/>
              </w:rPr>
            </w:pPr>
            <w:r>
              <w:rPr>
                <w:sz w:val="20"/>
              </w:rPr>
              <w:t>17</w:t>
            </w:r>
          </w:p>
        </w:tc>
      </w:tr>
      <w:tr w:rsidR="00FD3D7A" w14:paraId="1DAB20FB" w14:textId="77777777" w:rsidTr="001F1846">
        <w:trPr>
          <w:trHeight w:val="425"/>
        </w:trPr>
        <w:tc>
          <w:tcPr>
            <w:tcW w:w="2501" w:type="dxa"/>
            <w:tcBorders>
              <w:left w:val="double" w:sz="6" w:space="0" w:color="33CCFF"/>
            </w:tcBorders>
          </w:tcPr>
          <w:p w14:paraId="56504DA8" w14:textId="77777777" w:rsidR="00FD3D7A" w:rsidRDefault="00E27406">
            <w:pPr>
              <w:pStyle w:val="TableParagraph"/>
              <w:spacing w:before="92"/>
              <w:ind w:left="25"/>
              <w:rPr>
                <w:b/>
                <w:sz w:val="20"/>
              </w:rPr>
            </w:pPr>
            <w:proofErr w:type="spellStart"/>
            <w:r>
              <w:rPr>
                <w:b/>
                <w:spacing w:val="-2"/>
                <w:sz w:val="20"/>
              </w:rPr>
              <w:t>Funcţie</w:t>
            </w:r>
            <w:proofErr w:type="spellEnd"/>
          </w:p>
        </w:tc>
        <w:tc>
          <w:tcPr>
            <w:tcW w:w="7832" w:type="dxa"/>
            <w:tcBorders>
              <w:right w:val="double" w:sz="6" w:space="0" w:color="33CCFF"/>
            </w:tcBorders>
          </w:tcPr>
          <w:p w14:paraId="61BFFF1F" w14:textId="5EEA1CE3" w:rsidR="00FD3D7A" w:rsidRPr="00DD1360" w:rsidRDefault="00A643A5">
            <w:pPr>
              <w:pStyle w:val="TableParagraph"/>
              <w:spacing w:before="94"/>
              <w:ind w:left="30"/>
              <w:rPr>
                <w:b/>
                <w:bCs/>
                <w:sz w:val="20"/>
              </w:rPr>
            </w:pPr>
            <w:r>
              <w:rPr>
                <w:b/>
                <w:bCs/>
                <w:sz w:val="20"/>
              </w:rPr>
              <w:t>Lector universitar</w:t>
            </w:r>
          </w:p>
        </w:tc>
      </w:tr>
      <w:tr w:rsidR="00FD3D7A" w14:paraId="1096FD78" w14:textId="77777777" w:rsidTr="001F1846">
        <w:trPr>
          <w:trHeight w:val="670"/>
        </w:trPr>
        <w:tc>
          <w:tcPr>
            <w:tcW w:w="2501" w:type="dxa"/>
            <w:tcBorders>
              <w:left w:val="double" w:sz="6" w:space="0" w:color="33CCFF"/>
            </w:tcBorders>
          </w:tcPr>
          <w:p w14:paraId="491CF30F" w14:textId="77777777" w:rsidR="00FD3D7A" w:rsidRDefault="00E27406">
            <w:pPr>
              <w:pStyle w:val="TableParagraph"/>
              <w:spacing w:before="102"/>
              <w:ind w:left="25"/>
              <w:rPr>
                <w:b/>
                <w:sz w:val="20"/>
              </w:rPr>
            </w:pPr>
            <w:r>
              <w:rPr>
                <w:b/>
                <w:sz w:val="20"/>
              </w:rPr>
              <w:t>Disciplinele</w:t>
            </w:r>
            <w:r>
              <w:rPr>
                <w:b/>
                <w:spacing w:val="-14"/>
                <w:sz w:val="20"/>
              </w:rPr>
              <w:t xml:space="preserve"> </w:t>
            </w:r>
            <w:r>
              <w:rPr>
                <w:b/>
                <w:sz w:val="20"/>
              </w:rPr>
              <w:t>din</w:t>
            </w:r>
            <w:r>
              <w:rPr>
                <w:b/>
                <w:spacing w:val="-13"/>
                <w:sz w:val="20"/>
              </w:rPr>
              <w:t xml:space="preserve"> </w:t>
            </w:r>
            <w:r>
              <w:rPr>
                <w:b/>
                <w:sz w:val="20"/>
              </w:rPr>
              <w:t>planul</w:t>
            </w:r>
            <w:r>
              <w:rPr>
                <w:b/>
                <w:spacing w:val="-14"/>
                <w:sz w:val="20"/>
              </w:rPr>
              <w:t xml:space="preserve"> </w:t>
            </w:r>
            <w:r>
              <w:rPr>
                <w:b/>
                <w:sz w:val="20"/>
              </w:rPr>
              <w:t xml:space="preserve">de </w:t>
            </w:r>
            <w:proofErr w:type="spellStart"/>
            <w:r>
              <w:rPr>
                <w:b/>
                <w:spacing w:val="-2"/>
                <w:sz w:val="20"/>
              </w:rPr>
              <w:t>învăţământ</w:t>
            </w:r>
            <w:proofErr w:type="spellEnd"/>
          </w:p>
        </w:tc>
        <w:tc>
          <w:tcPr>
            <w:tcW w:w="7832" w:type="dxa"/>
            <w:tcBorders>
              <w:right w:val="double" w:sz="6" w:space="0" w:color="33CCFF"/>
            </w:tcBorders>
          </w:tcPr>
          <w:p w14:paraId="3F1E8311" w14:textId="7A946CE6" w:rsidR="00FD3D7A" w:rsidRDefault="00A643A5" w:rsidP="008E11C2">
            <w:pPr>
              <w:pStyle w:val="TableParagraph"/>
              <w:spacing w:before="84"/>
              <w:ind w:left="30"/>
              <w:rPr>
                <w:sz w:val="20"/>
              </w:rPr>
            </w:pPr>
            <w:r w:rsidRPr="00A643A5">
              <w:rPr>
                <w:sz w:val="20"/>
              </w:rPr>
              <w:t>Limba moderna III (Engleza)</w:t>
            </w:r>
            <w:r>
              <w:rPr>
                <w:sz w:val="20"/>
              </w:rPr>
              <w:t xml:space="preserve">, </w:t>
            </w:r>
            <w:r w:rsidRPr="00A643A5">
              <w:rPr>
                <w:sz w:val="20"/>
              </w:rPr>
              <w:t>Limba moderna I (Engleza)</w:t>
            </w:r>
            <w:r>
              <w:rPr>
                <w:sz w:val="20"/>
              </w:rPr>
              <w:t xml:space="preserve">, </w:t>
            </w:r>
            <w:r w:rsidRPr="00A643A5">
              <w:rPr>
                <w:sz w:val="20"/>
              </w:rPr>
              <w:t>Limba engleza I</w:t>
            </w:r>
            <w:r>
              <w:rPr>
                <w:sz w:val="20"/>
              </w:rPr>
              <w:t xml:space="preserve">, </w:t>
            </w:r>
            <w:r w:rsidRPr="00A643A5">
              <w:rPr>
                <w:sz w:val="20"/>
              </w:rPr>
              <w:t>Limbi moderne 1-Engleza</w:t>
            </w:r>
            <w:r>
              <w:rPr>
                <w:sz w:val="20"/>
              </w:rPr>
              <w:t xml:space="preserve">, </w:t>
            </w:r>
            <w:r w:rsidRPr="00A643A5">
              <w:rPr>
                <w:sz w:val="20"/>
              </w:rPr>
              <w:t>Limbi moderne 2-Engleza</w:t>
            </w:r>
            <w:r>
              <w:rPr>
                <w:sz w:val="20"/>
              </w:rPr>
              <w:t xml:space="preserve">, </w:t>
            </w:r>
            <w:r w:rsidRPr="00A643A5">
              <w:rPr>
                <w:sz w:val="20"/>
              </w:rPr>
              <w:t>Limbi moderne I (</w:t>
            </w:r>
            <w:proofErr w:type="spellStart"/>
            <w:r w:rsidRPr="00A643A5">
              <w:rPr>
                <w:sz w:val="20"/>
              </w:rPr>
              <w:t>optional</w:t>
            </w:r>
            <w:proofErr w:type="spellEnd"/>
            <w:r w:rsidRPr="00A643A5">
              <w:rPr>
                <w:sz w:val="20"/>
              </w:rPr>
              <w:t>) FRANCEZA</w:t>
            </w:r>
          </w:p>
        </w:tc>
      </w:tr>
      <w:tr w:rsidR="00FD3D7A" w14:paraId="6CE12DE4" w14:textId="77777777" w:rsidTr="001F1846">
        <w:trPr>
          <w:trHeight w:val="425"/>
        </w:trPr>
        <w:tc>
          <w:tcPr>
            <w:tcW w:w="2501" w:type="dxa"/>
            <w:tcBorders>
              <w:left w:val="double" w:sz="6" w:space="0" w:color="33CCFF"/>
            </w:tcBorders>
          </w:tcPr>
          <w:p w14:paraId="0B86935A" w14:textId="77777777" w:rsidR="00FD3D7A" w:rsidRDefault="00E27406">
            <w:pPr>
              <w:pStyle w:val="TableParagraph"/>
              <w:spacing w:before="95"/>
              <w:ind w:left="25"/>
              <w:rPr>
                <w:b/>
                <w:sz w:val="20"/>
              </w:rPr>
            </w:pPr>
            <w:r>
              <w:rPr>
                <w:b/>
                <w:sz w:val="20"/>
              </w:rPr>
              <w:t>Domeniu</w:t>
            </w:r>
            <w:r>
              <w:rPr>
                <w:b/>
                <w:spacing w:val="-13"/>
                <w:sz w:val="20"/>
              </w:rPr>
              <w:t xml:space="preserve"> </w:t>
            </w:r>
            <w:proofErr w:type="spellStart"/>
            <w:r>
              <w:rPr>
                <w:b/>
                <w:spacing w:val="-2"/>
                <w:sz w:val="20"/>
              </w:rPr>
              <w:t>ştiinţific</w:t>
            </w:r>
            <w:proofErr w:type="spellEnd"/>
          </w:p>
        </w:tc>
        <w:tc>
          <w:tcPr>
            <w:tcW w:w="7832" w:type="dxa"/>
            <w:tcBorders>
              <w:right w:val="double" w:sz="6" w:space="0" w:color="33CCFF"/>
            </w:tcBorders>
          </w:tcPr>
          <w:p w14:paraId="44CFA45C" w14:textId="0E67134F" w:rsidR="00FD3D7A" w:rsidRPr="00216EB0" w:rsidRDefault="00A643A5">
            <w:pPr>
              <w:pStyle w:val="TableParagraph"/>
              <w:spacing w:before="97"/>
              <w:ind w:left="30"/>
              <w:rPr>
                <w:i/>
                <w:iCs/>
                <w:sz w:val="20"/>
              </w:rPr>
            </w:pPr>
            <w:r w:rsidRPr="000324EB">
              <w:rPr>
                <w:i/>
                <w:iCs/>
                <w:color w:val="000000" w:themeColor="text1"/>
                <w:sz w:val="20"/>
              </w:rPr>
              <w:t>Filologie</w:t>
            </w:r>
          </w:p>
        </w:tc>
      </w:tr>
      <w:tr w:rsidR="00FD3D7A" w14:paraId="45043101" w14:textId="77777777" w:rsidTr="001F1846">
        <w:trPr>
          <w:trHeight w:val="3074"/>
        </w:trPr>
        <w:tc>
          <w:tcPr>
            <w:tcW w:w="2501" w:type="dxa"/>
            <w:tcBorders>
              <w:left w:val="double" w:sz="6" w:space="0" w:color="33CCFF"/>
            </w:tcBorders>
          </w:tcPr>
          <w:p w14:paraId="15AA872E" w14:textId="77777777" w:rsidR="00FD3D7A" w:rsidRDefault="00FD3D7A">
            <w:pPr>
              <w:pStyle w:val="TableParagraph"/>
              <w:rPr>
                <w:b/>
              </w:rPr>
            </w:pPr>
          </w:p>
          <w:p w14:paraId="4A10B339" w14:textId="77777777" w:rsidR="00FD3D7A" w:rsidRDefault="00FD3D7A">
            <w:pPr>
              <w:pStyle w:val="TableParagraph"/>
              <w:rPr>
                <w:b/>
              </w:rPr>
            </w:pPr>
          </w:p>
          <w:p w14:paraId="7DB85E6E" w14:textId="77777777" w:rsidR="00FD3D7A" w:rsidRDefault="00FD3D7A">
            <w:pPr>
              <w:pStyle w:val="TableParagraph"/>
              <w:rPr>
                <w:b/>
              </w:rPr>
            </w:pPr>
          </w:p>
          <w:p w14:paraId="250BA22A" w14:textId="77777777" w:rsidR="00FD3D7A" w:rsidRDefault="00FD3D7A">
            <w:pPr>
              <w:pStyle w:val="TableParagraph"/>
              <w:rPr>
                <w:b/>
              </w:rPr>
            </w:pPr>
          </w:p>
          <w:p w14:paraId="4A58F701" w14:textId="77777777" w:rsidR="00FD3D7A" w:rsidRDefault="00FD3D7A">
            <w:pPr>
              <w:pStyle w:val="TableParagraph"/>
              <w:rPr>
                <w:b/>
              </w:rPr>
            </w:pPr>
          </w:p>
          <w:p w14:paraId="5208C1B8" w14:textId="77777777" w:rsidR="00FD3D7A" w:rsidRDefault="00FD3D7A">
            <w:pPr>
              <w:pStyle w:val="TableParagraph"/>
              <w:spacing w:before="6"/>
              <w:rPr>
                <w:b/>
                <w:sz w:val="31"/>
              </w:rPr>
            </w:pPr>
          </w:p>
          <w:p w14:paraId="34FCA050" w14:textId="77777777" w:rsidR="00FD3D7A" w:rsidRDefault="00E27406">
            <w:pPr>
              <w:pStyle w:val="TableParagraph"/>
              <w:spacing w:before="1"/>
              <w:ind w:left="25"/>
              <w:rPr>
                <w:b/>
                <w:sz w:val="20"/>
              </w:rPr>
            </w:pPr>
            <w:r>
              <w:rPr>
                <w:b/>
                <w:sz w:val="20"/>
              </w:rPr>
              <w:t>Descriere</w:t>
            </w:r>
            <w:r>
              <w:rPr>
                <w:b/>
                <w:spacing w:val="-11"/>
                <w:sz w:val="20"/>
              </w:rPr>
              <w:t xml:space="preserve"> </w:t>
            </w:r>
            <w:r>
              <w:rPr>
                <w:b/>
                <w:spacing w:val="-4"/>
                <w:sz w:val="20"/>
              </w:rPr>
              <w:t>post</w:t>
            </w:r>
          </w:p>
        </w:tc>
        <w:tc>
          <w:tcPr>
            <w:tcW w:w="7832" w:type="dxa"/>
            <w:tcBorders>
              <w:right w:val="double" w:sz="6" w:space="0" w:color="33CCFF"/>
            </w:tcBorders>
          </w:tcPr>
          <w:p w14:paraId="78DA3434" w14:textId="77777777" w:rsidR="00576181" w:rsidRPr="00067624" w:rsidRDefault="00E27406">
            <w:pPr>
              <w:pStyle w:val="TableParagraph"/>
              <w:spacing w:before="18"/>
              <w:ind w:left="30" w:right="-15"/>
              <w:jc w:val="both"/>
              <w:rPr>
                <w:b/>
                <w:bCs/>
                <w:sz w:val="20"/>
              </w:rPr>
            </w:pPr>
            <w:proofErr w:type="spellStart"/>
            <w:r w:rsidRPr="00067624">
              <w:rPr>
                <w:b/>
                <w:bCs/>
                <w:sz w:val="20"/>
              </w:rPr>
              <w:t>Activităţi</w:t>
            </w:r>
            <w:proofErr w:type="spellEnd"/>
            <w:r w:rsidRPr="00067624">
              <w:rPr>
                <w:b/>
                <w:bCs/>
                <w:sz w:val="20"/>
              </w:rPr>
              <w:t xml:space="preserve"> specifice postului: </w:t>
            </w:r>
          </w:p>
          <w:p w14:paraId="545554CF" w14:textId="52EC36B8" w:rsidR="00A643A5" w:rsidRPr="00A643A5" w:rsidRDefault="00A643A5" w:rsidP="00A643A5">
            <w:pPr>
              <w:pStyle w:val="TableParagraph"/>
              <w:rPr>
                <w:sz w:val="20"/>
              </w:rPr>
            </w:pPr>
            <w:r w:rsidRPr="00A643A5">
              <w:rPr>
                <w:sz w:val="20"/>
              </w:rPr>
              <w:t xml:space="preserve">Postul de lector scos la concurs se încadrează în strategia recentă a Departamentului și a Facultății de a îmbina predarea limbii engleze pentru comunicare profesională în domeniul ingineresc </w:t>
            </w:r>
            <w:proofErr w:type="spellStart"/>
            <w:r w:rsidR="006A2236">
              <w:rPr>
                <w:sz w:val="20"/>
              </w:rPr>
              <w:t>şi</w:t>
            </w:r>
            <w:proofErr w:type="spellEnd"/>
            <w:r w:rsidR="006A2236">
              <w:rPr>
                <w:sz w:val="20"/>
              </w:rPr>
              <w:t xml:space="preserve"> a limbii franceze pentru comunicare profesională</w:t>
            </w:r>
            <w:r w:rsidRPr="00A643A5">
              <w:rPr>
                <w:sz w:val="20"/>
              </w:rPr>
              <w:t xml:space="preserve"> </w:t>
            </w:r>
            <w:proofErr w:type="spellStart"/>
            <w:r w:rsidRPr="00A643A5">
              <w:rPr>
                <w:sz w:val="20"/>
              </w:rPr>
              <w:t>şi</w:t>
            </w:r>
            <w:proofErr w:type="spellEnd"/>
            <w:r w:rsidRPr="00A643A5">
              <w:rPr>
                <w:sz w:val="20"/>
              </w:rPr>
              <w:t xml:space="preserve"> de a întări activitatea de cercetare în domeniul limbilor străine. </w:t>
            </w:r>
          </w:p>
          <w:p w14:paraId="68A36A4E" w14:textId="77777777" w:rsidR="00A643A5" w:rsidRPr="00A643A5" w:rsidRDefault="00A643A5" w:rsidP="00A643A5">
            <w:pPr>
              <w:pStyle w:val="TableParagraph"/>
              <w:rPr>
                <w:sz w:val="20"/>
              </w:rPr>
            </w:pPr>
            <w:r w:rsidRPr="00A643A5">
              <w:rPr>
                <w:sz w:val="20"/>
              </w:rPr>
              <w:t xml:space="preserve">Postul de lector se adresează unui candidat care deține titlul de doctor în filologie, cu activitate relevantă în domeniile didactic și de cercetare, cu publicații în concordanță cu aria postului scos la concurs. </w:t>
            </w:r>
          </w:p>
          <w:p w14:paraId="3DF04141" w14:textId="23CED19D" w:rsidR="00FD3D7A" w:rsidRDefault="00A643A5" w:rsidP="00A643A5">
            <w:pPr>
              <w:pStyle w:val="TableParagraph"/>
              <w:jc w:val="both"/>
              <w:rPr>
                <w:sz w:val="20"/>
              </w:rPr>
            </w:pPr>
            <w:r w:rsidRPr="00A643A5">
              <w:rPr>
                <w:sz w:val="20"/>
              </w:rPr>
              <w:t xml:space="preserve">Candidatul ideal va fi dispus să participe la proiecte de cercetare alături de colegii din cadrul departamentului. Candidatul va satisface toate cerințele privitoare la activitatea științifică prevăzute în standardele Universității Politehnica din </w:t>
            </w:r>
            <w:proofErr w:type="spellStart"/>
            <w:r w:rsidRPr="00A643A5">
              <w:rPr>
                <w:sz w:val="20"/>
              </w:rPr>
              <w:t>Bucureşti</w:t>
            </w:r>
            <w:proofErr w:type="spellEnd"/>
            <w:r w:rsidRPr="00A643A5">
              <w:rPr>
                <w:sz w:val="20"/>
              </w:rPr>
              <w:t xml:space="preserve"> și va atesta </w:t>
            </w:r>
            <w:proofErr w:type="spellStart"/>
            <w:r w:rsidRPr="00A643A5">
              <w:rPr>
                <w:sz w:val="20"/>
              </w:rPr>
              <w:t>atesta</w:t>
            </w:r>
            <w:proofErr w:type="spellEnd"/>
            <w:r w:rsidRPr="00A643A5">
              <w:rPr>
                <w:sz w:val="20"/>
              </w:rPr>
              <w:t xml:space="preserve"> </w:t>
            </w:r>
            <w:proofErr w:type="spellStart"/>
            <w:r w:rsidRPr="00A643A5">
              <w:rPr>
                <w:sz w:val="20"/>
              </w:rPr>
              <w:t>cunoaşterea</w:t>
            </w:r>
            <w:proofErr w:type="spellEnd"/>
            <w:r w:rsidRPr="00A643A5">
              <w:rPr>
                <w:sz w:val="20"/>
              </w:rPr>
              <w:t xml:space="preserve"> limbilor </w:t>
            </w:r>
            <w:proofErr w:type="spellStart"/>
            <w:r w:rsidRPr="00A643A5">
              <w:rPr>
                <w:sz w:val="20"/>
              </w:rPr>
              <w:t>şi</w:t>
            </w:r>
            <w:proofErr w:type="spellEnd"/>
            <w:r w:rsidRPr="00A643A5">
              <w:rPr>
                <w:sz w:val="20"/>
              </w:rPr>
              <w:t xml:space="preserve"> </w:t>
            </w:r>
            <w:r w:rsidR="006A2236">
              <w:rPr>
                <w:sz w:val="20"/>
              </w:rPr>
              <w:t>strategiilor</w:t>
            </w:r>
            <w:r w:rsidRPr="00A643A5">
              <w:rPr>
                <w:sz w:val="20"/>
              </w:rPr>
              <w:t xml:space="preserve"> vizate pentru predare la nivel licență și masterat prin documente relevante și  de lucru la nivel universitar.</w:t>
            </w:r>
          </w:p>
        </w:tc>
      </w:tr>
      <w:tr w:rsidR="00FD3D7A" w14:paraId="20A73489" w14:textId="77777777" w:rsidTr="001F1846">
        <w:trPr>
          <w:trHeight w:val="2244"/>
        </w:trPr>
        <w:tc>
          <w:tcPr>
            <w:tcW w:w="2501" w:type="dxa"/>
            <w:tcBorders>
              <w:left w:val="double" w:sz="6" w:space="0" w:color="33CCFF"/>
            </w:tcBorders>
          </w:tcPr>
          <w:p w14:paraId="4CD8DDC3" w14:textId="77777777" w:rsidR="00FD3D7A" w:rsidRDefault="00FD3D7A">
            <w:pPr>
              <w:pStyle w:val="TableParagraph"/>
              <w:rPr>
                <w:b/>
              </w:rPr>
            </w:pPr>
          </w:p>
          <w:p w14:paraId="36C058FB" w14:textId="77777777" w:rsidR="00FD3D7A" w:rsidRDefault="00FD3D7A">
            <w:pPr>
              <w:pStyle w:val="TableParagraph"/>
              <w:rPr>
                <w:b/>
              </w:rPr>
            </w:pPr>
          </w:p>
          <w:p w14:paraId="0C22788B" w14:textId="77777777" w:rsidR="00FD3D7A" w:rsidRDefault="00FD3D7A">
            <w:pPr>
              <w:pStyle w:val="TableParagraph"/>
              <w:rPr>
                <w:b/>
              </w:rPr>
            </w:pPr>
          </w:p>
          <w:p w14:paraId="21771A6E" w14:textId="77777777" w:rsidR="00FD3D7A" w:rsidRDefault="00FD3D7A">
            <w:pPr>
              <w:pStyle w:val="TableParagraph"/>
              <w:rPr>
                <w:b/>
              </w:rPr>
            </w:pPr>
          </w:p>
          <w:p w14:paraId="713DAEB2" w14:textId="77777777" w:rsidR="00FD3D7A" w:rsidRDefault="00E27406">
            <w:pPr>
              <w:pStyle w:val="TableParagraph"/>
              <w:spacing w:before="155"/>
              <w:ind w:left="25"/>
              <w:rPr>
                <w:b/>
                <w:sz w:val="20"/>
              </w:rPr>
            </w:pPr>
            <w:proofErr w:type="spellStart"/>
            <w:r>
              <w:rPr>
                <w:b/>
                <w:spacing w:val="-2"/>
                <w:w w:val="95"/>
                <w:sz w:val="20"/>
              </w:rPr>
              <w:t>Atributiile</w:t>
            </w:r>
            <w:proofErr w:type="spellEnd"/>
            <w:r>
              <w:rPr>
                <w:b/>
                <w:spacing w:val="-2"/>
                <w:w w:val="95"/>
                <w:sz w:val="20"/>
              </w:rPr>
              <w:t>/</w:t>
            </w:r>
            <w:proofErr w:type="spellStart"/>
            <w:r>
              <w:rPr>
                <w:b/>
                <w:spacing w:val="-2"/>
                <w:w w:val="95"/>
                <w:sz w:val="20"/>
              </w:rPr>
              <w:t>activitatile</w:t>
            </w:r>
            <w:proofErr w:type="spellEnd"/>
            <w:r>
              <w:rPr>
                <w:b/>
                <w:spacing w:val="-2"/>
                <w:w w:val="95"/>
                <w:sz w:val="20"/>
              </w:rPr>
              <w:t xml:space="preserve"> </w:t>
            </w:r>
            <w:r>
              <w:rPr>
                <w:b/>
                <w:spacing w:val="-2"/>
                <w:sz w:val="20"/>
              </w:rPr>
              <w:t>aferente</w:t>
            </w:r>
          </w:p>
        </w:tc>
        <w:tc>
          <w:tcPr>
            <w:tcW w:w="7832" w:type="dxa"/>
            <w:tcBorders>
              <w:right w:val="double" w:sz="6" w:space="0" w:color="33CCFF"/>
            </w:tcBorders>
          </w:tcPr>
          <w:p w14:paraId="54F8732B" w14:textId="77777777" w:rsidR="00576181" w:rsidRPr="00067624" w:rsidRDefault="00E27406">
            <w:pPr>
              <w:pStyle w:val="TableParagraph"/>
              <w:spacing w:before="18"/>
              <w:ind w:left="30" w:right="-15"/>
              <w:jc w:val="both"/>
              <w:rPr>
                <w:b/>
                <w:bCs/>
                <w:sz w:val="20"/>
              </w:rPr>
            </w:pPr>
            <w:proofErr w:type="spellStart"/>
            <w:r w:rsidRPr="00067624">
              <w:rPr>
                <w:b/>
                <w:bCs/>
                <w:sz w:val="20"/>
              </w:rPr>
              <w:t>Atribuţiile</w:t>
            </w:r>
            <w:proofErr w:type="spellEnd"/>
            <w:r w:rsidRPr="00067624">
              <w:rPr>
                <w:b/>
                <w:bCs/>
                <w:sz w:val="20"/>
              </w:rPr>
              <w:t>/</w:t>
            </w:r>
            <w:proofErr w:type="spellStart"/>
            <w:r w:rsidRPr="00067624">
              <w:rPr>
                <w:b/>
                <w:bCs/>
                <w:sz w:val="20"/>
              </w:rPr>
              <w:t>activităţile</w:t>
            </w:r>
            <w:proofErr w:type="spellEnd"/>
            <w:r w:rsidRPr="00067624">
              <w:rPr>
                <w:b/>
                <w:bCs/>
                <w:sz w:val="20"/>
              </w:rPr>
              <w:t xml:space="preserve"> aferente postului scos la concurs: </w:t>
            </w:r>
          </w:p>
          <w:p w14:paraId="614B8C10" w14:textId="54148783" w:rsidR="00A643A5" w:rsidRPr="000324EB" w:rsidRDefault="00A643A5" w:rsidP="00A643A5">
            <w:pPr>
              <w:pStyle w:val="TableParagraph"/>
              <w:numPr>
                <w:ilvl w:val="0"/>
                <w:numId w:val="8"/>
              </w:numPr>
              <w:rPr>
                <w:color w:val="000000" w:themeColor="text1"/>
                <w:sz w:val="20"/>
              </w:rPr>
            </w:pPr>
            <w:r w:rsidRPr="000324EB">
              <w:rPr>
                <w:color w:val="000000" w:themeColor="text1"/>
                <w:sz w:val="20"/>
              </w:rPr>
              <w:t>Predarea de cursuri și seminare la specializările limba engleză</w:t>
            </w:r>
            <w:r w:rsidR="006A2236">
              <w:rPr>
                <w:color w:val="000000" w:themeColor="text1"/>
                <w:sz w:val="20"/>
              </w:rPr>
              <w:t xml:space="preserve"> </w:t>
            </w:r>
            <w:proofErr w:type="spellStart"/>
            <w:r w:rsidR="006A2236">
              <w:rPr>
                <w:color w:val="000000" w:themeColor="text1"/>
                <w:sz w:val="20"/>
              </w:rPr>
              <w:t>şi</w:t>
            </w:r>
            <w:proofErr w:type="spellEnd"/>
            <w:r w:rsidR="006A2236">
              <w:rPr>
                <w:color w:val="000000" w:themeColor="text1"/>
                <w:sz w:val="20"/>
              </w:rPr>
              <w:t xml:space="preserve"> limba franceză</w:t>
            </w:r>
            <w:r w:rsidRPr="000324EB">
              <w:rPr>
                <w:color w:val="000000" w:themeColor="text1"/>
                <w:sz w:val="20"/>
              </w:rPr>
              <w:t>, conform disciplinelor prevăzute în planul de învățământ;</w:t>
            </w:r>
          </w:p>
          <w:p w14:paraId="2A493EA5" w14:textId="77777777" w:rsidR="00A643A5" w:rsidRPr="000324EB" w:rsidRDefault="00A643A5" w:rsidP="00A643A5">
            <w:pPr>
              <w:pStyle w:val="TableParagraph"/>
              <w:numPr>
                <w:ilvl w:val="0"/>
                <w:numId w:val="8"/>
              </w:numPr>
              <w:rPr>
                <w:color w:val="000000" w:themeColor="text1"/>
                <w:sz w:val="20"/>
              </w:rPr>
            </w:pPr>
            <w:r w:rsidRPr="000324EB">
              <w:rPr>
                <w:color w:val="000000" w:themeColor="text1"/>
                <w:sz w:val="20"/>
              </w:rPr>
              <w:t xml:space="preserve">Activitate de cercetare susținută în cel puțin una dintre disciplinele cuprinse în aria postului, conform standardelor UPB, incluzând participarea la conferințe naționale și internaționale, publicarea de articole </w:t>
            </w:r>
            <w:proofErr w:type="spellStart"/>
            <w:r w:rsidRPr="000324EB">
              <w:rPr>
                <w:color w:val="000000" w:themeColor="text1"/>
                <w:sz w:val="20"/>
              </w:rPr>
              <w:t>şi</w:t>
            </w:r>
            <w:proofErr w:type="spellEnd"/>
            <w:r w:rsidRPr="000324EB">
              <w:rPr>
                <w:color w:val="000000" w:themeColor="text1"/>
                <w:sz w:val="20"/>
              </w:rPr>
              <w:t xml:space="preserve"> studii;</w:t>
            </w:r>
          </w:p>
          <w:p w14:paraId="56F50AF2" w14:textId="77777777" w:rsidR="00A643A5" w:rsidRPr="000324EB" w:rsidRDefault="00A643A5" w:rsidP="00A643A5">
            <w:pPr>
              <w:pStyle w:val="TableParagraph"/>
              <w:numPr>
                <w:ilvl w:val="0"/>
                <w:numId w:val="8"/>
              </w:numPr>
              <w:rPr>
                <w:color w:val="000000" w:themeColor="text1"/>
                <w:sz w:val="20"/>
              </w:rPr>
            </w:pPr>
            <w:r w:rsidRPr="000324EB">
              <w:rPr>
                <w:color w:val="000000" w:themeColor="text1"/>
                <w:sz w:val="20"/>
              </w:rPr>
              <w:t>Participarea la testări lingvistice, la examenele de admitere și licență și la alte activități de evaluare;</w:t>
            </w:r>
          </w:p>
          <w:p w14:paraId="6663E077" w14:textId="11B1B8F0" w:rsidR="00FD3D7A" w:rsidRDefault="00A643A5" w:rsidP="00A643A5">
            <w:pPr>
              <w:pStyle w:val="TableParagraph"/>
              <w:spacing w:before="18"/>
              <w:ind w:right="-15"/>
              <w:rPr>
                <w:sz w:val="20"/>
              </w:rPr>
            </w:pPr>
            <w:r w:rsidRPr="000324EB">
              <w:rPr>
                <w:color w:val="000000" w:themeColor="text1"/>
                <w:sz w:val="20"/>
              </w:rPr>
              <w:t>Alte activități administrative în cadrul departamentului</w:t>
            </w:r>
          </w:p>
        </w:tc>
      </w:tr>
      <w:tr w:rsidR="00FD3D7A" w14:paraId="0D2C7EE5" w14:textId="77777777" w:rsidTr="001F1846">
        <w:trPr>
          <w:trHeight w:val="420"/>
        </w:trPr>
        <w:tc>
          <w:tcPr>
            <w:tcW w:w="2501" w:type="dxa"/>
            <w:tcBorders>
              <w:left w:val="double" w:sz="6" w:space="0" w:color="33CCFF"/>
            </w:tcBorders>
          </w:tcPr>
          <w:p w14:paraId="4997368C" w14:textId="77777777" w:rsidR="00FD3D7A" w:rsidRDefault="00E27406">
            <w:pPr>
              <w:pStyle w:val="TableParagraph"/>
              <w:spacing w:before="95"/>
              <w:ind w:left="25"/>
              <w:rPr>
                <w:b/>
                <w:sz w:val="20"/>
              </w:rPr>
            </w:pPr>
            <w:r>
              <w:rPr>
                <w:b/>
                <w:sz w:val="20"/>
              </w:rPr>
              <w:t>Salariul</w:t>
            </w:r>
            <w:r>
              <w:rPr>
                <w:b/>
                <w:spacing w:val="-14"/>
                <w:sz w:val="20"/>
              </w:rPr>
              <w:t xml:space="preserve"> </w:t>
            </w:r>
            <w:r>
              <w:rPr>
                <w:b/>
                <w:sz w:val="20"/>
              </w:rPr>
              <w:t>minim</w:t>
            </w:r>
            <w:r>
              <w:rPr>
                <w:b/>
                <w:spacing w:val="-14"/>
                <w:sz w:val="20"/>
              </w:rPr>
              <w:t xml:space="preserve"> </w:t>
            </w:r>
            <w:r>
              <w:rPr>
                <w:b/>
                <w:sz w:val="20"/>
              </w:rPr>
              <w:t xml:space="preserve">de </w:t>
            </w:r>
            <w:proofErr w:type="spellStart"/>
            <w:r>
              <w:rPr>
                <w:b/>
                <w:spacing w:val="-2"/>
                <w:sz w:val="20"/>
              </w:rPr>
              <w:t>incadrare</w:t>
            </w:r>
            <w:proofErr w:type="spellEnd"/>
          </w:p>
        </w:tc>
        <w:tc>
          <w:tcPr>
            <w:tcW w:w="7832" w:type="dxa"/>
            <w:tcBorders>
              <w:right w:val="double" w:sz="6" w:space="0" w:color="33CCFF"/>
            </w:tcBorders>
          </w:tcPr>
          <w:p w14:paraId="32193C56" w14:textId="60422B48" w:rsidR="00FD3D7A" w:rsidRPr="00075F8C" w:rsidRDefault="00075F8C" w:rsidP="00A92570">
            <w:pPr>
              <w:pStyle w:val="TableParagraph"/>
              <w:numPr>
                <w:ilvl w:val="0"/>
                <w:numId w:val="5"/>
              </w:numPr>
              <w:ind w:left="385" w:hanging="357"/>
              <w:rPr>
                <w:bCs/>
                <w:sz w:val="20"/>
                <w:szCs w:val="20"/>
              </w:rPr>
            </w:pPr>
            <w:r>
              <w:rPr>
                <w:bCs/>
                <w:sz w:val="20"/>
                <w:szCs w:val="20"/>
              </w:rPr>
              <w:t>în c</w:t>
            </w:r>
            <w:r w:rsidRPr="00075F8C">
              <w:rPr>
                <w:bCs/>
                <w:sz w:val="20"/>
                <w:szCs w:val="20"/>
              </w:rPr>
              <w:t>onform</w:t>
            </w:r>
            <w:r>
              <w:rPr>
                <w:bCs/>
                <w:sz w:val="20"/>
                <w:szCs w:val="20"/>
              </w:rPr>
              <w:t>itate cu</w:t>
            </w:r>
            <w:r w:rsidRPr="00075F8C">
              <w:rPr>
                <w:bCs/>
                <w:sz w:val="20"/>
                <w:szCs w:val="20"/>
              </w:rPr>
              <w:t xml:space="preserve"> preveder</w:t>
            </w:r>
            <w:r>
              <w:rPr>
                <w:bCs/>
                <w:sz w:val="20"/>
                <w:szCs w:val="20"/>
              </w:rPr>
              <w:t>ile din</w:t>
            </w:r>
            <w:r w:rsidRPr="00075F8C">
              <w:rPr>
                <w:bCs/>
                <w:sz w:val="20"/>
                <w:szCs w:val="20"/>
              </w:rPr>
              <w:t xml:space="preserve"> </w:t>
            </w:r>
            <w:r w:rsidRPr="00075F8C">
              <w:rPr>
                <w:rStyle w:val="sden"/>
                <w:bCs/>
                <w:sz w:val="20"/>
                <w:szCs w:val="20"/>
                <w:bdr w:val="none" w:sz="0" w:space="0" w:color="auto" w:frame="1"/>
                <w:shd w:val="clear" w:color="auto" w:fill="FFFFFF"/>
              </w:rPr>
              <w:t>L</w:t>
            </w:r>
            <w:r>
              <w:rPr>
                <w:rStyle w:val="sden"/>
                <w:bCs/>
                <w:sz w:val="20"/>
                <w:szCs w:val="20"/>
                <w:bdr w:val="none" w:sz="0" w:space="0" w:color="auto" w:frame="1"/>
                <w:shd w:val="clear" w:color="auto" w:fill="FFFFFF"/>
              </w:rPr>
              <w:t>egea</w:t>
            </w:r>
            <w:r w:rsidRPr="00075F8C">
              <w:rPr>
                <w:rStyle w:val="sden"/>
                <w:bCs/>
                <w:sz w:val="20"/>
                <w:szCs w:val="20"/>
                <w:bdr w:val="none" w:sz="0" w:space="0" w:color="auto" w:frame="1"/>
                <w:shd w:val="clear" w:color="auto" w:fill="FFFFFF"/>
              </w:rPr>
              <w:t>-</w:t>
            </w:r>
            <w:r>
              <w:rPr>
                <w:rStyle w:val="sden"/>
                <w:bCs/>
                <w:sz w:val="20"/>
                <w:szCs w:val="20"/>
                <w:bdr w:val="none" w:sz="0" w:space="0" w:color="auto" w:frame="1"/>
                <w:shd w:val="clear" w:color="auto" w:fill="FFFFFF"/>
              </w:rPr>
              <w:t>cadru</w:t>
            </w:r>
            <w:r w:rsidRPr="00075F8C">
              <w:rPr>
                <w:rStyle w:val="sden"/>
                <w:bCs/>
                <w:sz w:val="20"/>
                <w:szCs w:val="20"/>
                <w:bdr w:val="none" w:sz="0" w:space="0" w:color="auto" w:frame="1"/>
                <w:shd w:val="clear" w:color="auto" w:fill="FFFFFF"/>
              </w:rPr>
              <w:t xml:space="preserve"> nr. 153 din 28 iunie 2017</w:t>
            </w:r>
            <w:r w:rsidRPr="00075F8C">
              <w:rPr>
                <w:rStyle w:val="shdr"/>
                <w:bCs/>
                <w:sz w:val="20"/>
                <w:szCs w:val="20"/>
                <w:bdr w:val="none" w:sz="0" w:space="0" w:color="auto" w:frame="1"/>
                <w:shd w:val="clear" w:color="auto" w:fill="FFFFFF"/>
              </w:rPr>
              <w:t>privind salarizarea personalului plătit din fonduri publice</w:t>
            </w:r>
          </w:p>
        </w:tc>
      </w:tr>
      <w:tr w:rsidR="00FD3D7A" w14:paraId="1AE8B583" w14:textId="77777777" w:rsidTr="001F1846">
        <w:trPr>
          <w:trHeight w:val="354"/>
        </w:trPr>
        <w:tc>
          <w:tcPr>
            <w:tcW w:w="2501" w:type="dxa"/>
            <w:tcBorders>
              <w:left w:val="double" w:sz="6" w:space="0" w:color="33CCFF"/>
            </w:tcBorders>
          </w:tcPr>
          <w:p w14:paraId="7F0CCDE3" w14:textId="7E38AD8D" w:rsidR="00FD3D7A" w:rsidRDefault="00B76373">
            <w:pPr>
              <w:pStyle w:val="TableParagraph"/>
              <w:spacing w:before="92"/>
              <w:ind w:left="25"/>
              <w:rPr>
                <w:b/>
                <w:sz w:val="20"/>
              </w:rPr>
            </w:pPr>
            <w:r>
              <w:rPr>
                <w:b/>
                <w:sz w:val="20"/>
              </w:rPr>
              <w:t>Înscrierea la concurs</w:t>
            </w:r>
          </w:p>
        </w:tc>
        <w:tc>
          <w:tcPr>
            <w:tcW w:w="7832" w:type="dxa"/>
            <w:tcBorders>
              <w:right w:val="double" w:sz="6" w:space="0" w:color="33CCFF"/>
            </w:tcBorders>
          </w:tcPr>
          <w:p w14:paraId="4E5376FE" w14:textId="77777777" w:rsidR="002445AA" w:rsidRDefault="006269BD">
            <w:pPr>
              <w:pStyle w:val="TableParagraph"/>
              <w:rPr>
                <w:iCs/>
                <w:sz w:val="20"/>
              </w:rPr>
            </w:pPr>
            <w:r>
              <w:rPr>
                <w:i/>
                <w:color w:val="FF0000"/>
                <w:sz w:val="20"/>
              </w:rPr>
              <w:t xml:space="preserve"> </w:t>
            </w:r>
            <w:r w:rsidRPr="006269BD">
              <w:rPr>
                <w:iCs/>
                <w:sz w:val="20"/>
              </w:rPr>
              <w:t>C</w:t>
            </w:r>
            <w:r w:rsidR="00B76373" w:rsidRPr="006269BD">
              <w:rPr>
                <w:iCs/>
                <w:sz w:val="20"/>
              </w:rPr>
              <w:t>onform calendarului concursului</w:t>
            </w:r>
          </w:p>
          <w:p w14:paraId="29436E3C" w14:textId="72C815A0" w:rsidR="000C0E0F" w:rsidRPr="006269BD" w:rsidRDefault="00745277">
            <w:pPr>
              <w:pStyle w:val="TableParagraph"/>
              <w:rPr>
                <w:iCs/>
                <w:sz w:val="20"/>
              </w:rPr>
            </w:pPr>
            <w:r>
              <w:rPr>
                <w:iCs/>
                <w:sz w:val="20"/>
              </w:rPr>
              <w:t xml:space="preserve"> </w:t>
            </w:r>
            <w:r w:rsidR="000C0E0F" w:rsidRPr="000C0E0F">
              <w:rPr>
                <w:iCs/>
                <w:sz w:val="20"/>
              </w:rPr>
              <w:t>https://posturivacante.upb.ro/didactice/</w:t>
            </w:r>
          </w:p>
        </w:tc>
      </w:tr>
      <w:tr w:rsidR="00FD3D7A" w14:paraId="31186654" w14:textId="77777777" w:rsidTr="001F1846">
        <w:trPr>
          <w:trHeight w:val="425"/>
        </w:trPr>
        <w:tc>
          <w:tcPr>
            <w:tcW w:w="2501" w:type="dxa"/>
            <w:tcBorders>
              <w:left w:val="double" w:sz="6" w:space="0" w:color="33CCFF"/>
            </w:tcBorders>
          </w:tcPr>
          <w:p w14:paraId="47C2147D" w14:textId="7C40EA94" w:rsidR="00FD3D7A" w:rsidRPr="00FB454B" w:rsidRDefault="00E27406">
            <w:pPr>
              <w:pStyle w:val="TableParagraph"/>
              <w:spacing w:before="94"/>
              <w:ind w:left="25"/>
              <w:rPr>
                <w:b/>
                <w:sz w:val="20"/>
              </w:rPr>
            </w:pPr>
            <w:r w:rsidRPr="00FB454B">
              <w:rPr>
                <w:b/>
                <w:sz w:val="20"/>
              </w:rPr>
              <w:t>Data</w:t>
            </w:r>
            <w:r w:rsidRPr="00FB454B">
              <w:rPr>
                <w:b/>
                <w:spacing w:val="-8"/>
                <w:sz w:val="20"/>
              </w:rPr>
              <w:t xml:space="preserve"> </w:t>
            </w:r>
            <w:proofErr w:type="spellStart"/>
            <w:r w:rsidRPr="00FB454B">
              <w:rPr>
                <w:b/>
                <w:sz w:val="20"/>
              </w:rPr>
              <w:t>susţinerii</w:t>
            </w:r>
            <w:proofErr w:type="spellEnd"/>
            <w:r w:rsidRPr="00FB454B">
              <w:rPr>
                <w:b/>
                <w:spacing w:val="-8"/>
                <w:sz w:val="20"/>
              </w:rPr>
              <w:t xml:space="preserve"> </w:t>
            </w:r>
            <w:r w:rsidR="00A06F83" w:rsidRPr="00FB454B">
              <w:rPr>
                <w:b/>
                <w:spacing w:val="-8"/>
                <w:sz w:val="20"/>
              </w:rPr>
              <w:t xml:space="preserve">probelor </w:t>
            </w:r>
            <w:r w:rsidR="001C32E1" w:rsidRPr="00FB454B">
              <w:rPr>
                <w:b/>
                <w:sz w:val="20"/>
              </w:rPr>
              <w:t>Locul</w:t>
            </w:r>
            <w:r w:rsidR="001C32E1" w:rsidRPr="00FB454B">
              <w:rPr>
                <w:b/>
                <w:spacing w:val="-10"/>
                <w:sz w:val="20"/>
              </w:rPr>
              <w:t xml:space="preserve"> </w:t>
            </w:r>
            <w:proofErr w:type="spellStart"/>
            <w:r w:rsidR="001C32E1" w:rsidRPr="00FB454B">
              <w:rPr>
                <w:b/>
                <w:sz w:val="20"/>
              </w:rPr>
              <w:t>susţinerii</w:t>
            </w:r>
            <w:proofErr w:type="spellEnd"/>
            <w:r w:rsidR="001C32E1" w:rsidRPr="00FB454B">
              <w:rPr>
                <w:b/>
                <w:spacing w:val="-8"/>
                <w:sz w:val="20"/>
              </w:rPr>
              <w:t xml:space="preserve"> </w:t>
            </w:r>
          </w:p>
        </w:tc>
        <w:tc>
          <w:tcPr>
            <w:tcW w:w="7832" w:type="dxa"/>
            <w:tcBorders>
              <w:right w:val="double" w:sz="6" w:space="0" w:color="33CCFF"/>
            </w:tcBorders>
          </w:tcPr>
          <w:p w14:paraId="7B98D460" w14:textId="6044B135" w:rsidR="002700DF" w:rsidRPr="00D12318" w:rsidRDefault="00D12318" w:rsidP="00D12318">
            <w:pPr>
              <w:pStyle w:val="TableParagraph"/>
              <w:spacing w:before="94"/>
              <w:ind w:left="30"/>
              <w:rPr>
                <w:sz w:val="20"/>
              </w:rPr>
            </w:pPr>
            <w:r>
              <w:rPr>
                <w:sz w:val="20"/>
              </w:rPr>
              <w:t xml:space="preserve"> </w:t>
            </w:r>
            <w:r w:rsidR="00ED5206" w:rsidRPr="000C0E0F">
              <w:rPr>
                <w:iCs/>
                <w:sz w:val="20"/>
              </w:rPr>
              <w:t>https://posturivacante.upb.ro/didactice/</w:t>
            </w:r>
          </w:p>
        </w:tc>
      </w:tr>
      <w:tr w:rsidR="00FD3D7A" w14:paraId="152584AA" w14:textId="77777777" w:rsidTr="00730092">
        <w:trPr>
          <w:trHeight w:val="466"/>
        </w:trPr>
        <w:tc>
          <w:tcPr>
            <w:tcW w:w="2501" w:type="dxa"/>
            <w:tcBorders>
              <w:left w:val="double" w:sz="6" w:space="0" w:color="33CCFF"/>
            </w:tcBorders>
          </w:tcPr>
          <w:p w14:paraId="1A389EF4" w14:textId="7A879FDF" w:rsidR="00FD3D7A" w:rsidRPr="00FB454B" w:rsidRDefault="006D11E1" w:rsidP="006D11E1">
            <w:pPr>
              <w:pStyle w:val="TableParagraph"/>
              <w:spacing w:before="88"/>
              <w:rPr>
                <w:b/>
                <w:sz w:val="20"/>
              </w:rPr>
            </w:pPr>
            <w:r w:rsidRPr="00FB454B">
              <w:rPr>
                <w:b/>
                <w:sz w:val="20"/>
              </w:rPr>
              <w:t>C</w:t>
            </w:r>
            <w:r w:rsidR="00E27406" w:rsidRPr="00FB454B">
              <w:rPr>
                <w:b/>
                <w:sz w:val="20"/>
              </w:rPr>
              <w:t>omunicare</w:t>
            </w:r>
            <w:r w:rsidR="00E27406" w:rsidRPr="00FB454B">
              <w:rPr>
                <w:b/>
                <w:spacing w:val="-14"/>
                <w:sz w:val="20"/>
              </w:rPr>
              <w:t xml:space="preserve"> </w:t>
            </w:r>
            <w:r w:rsidR="00E27406" w:rsidRPr="00FB454B">
              <w:rPr>
                <w:b/>
                <w:sz w:val="20"/>
              </w:rPr>
              <w:t xml:space="preserve">a </w:t>
            </w:r>
            <w:r w:rsidR="00E27406" w:rsidRPr="00FB454B">
              <w:rPr>
                <w:b/>
                <w:spacing w:val="-2"/>
                <w:sz w:val="20"/>
              </w:rPr>
              <w:t>rezultatelor</w:t>
            </w:r>
          </w:p>
        </w:tc>
        <w:tc>
          <w:tcPr>
            <w:tcW w:w="7832" w:type="dxa"/>
            <w:tcBorders>
              <w:right w:val="double" w:sz="6" w:space="0" w:color="33CCFF"/>
            </w:tcBorders>
          </w:tcPr>
          <w:p w14:paraId="0936C4B8" w14:textId="74F26D0A" w:rsidR="002445AA" w:rsidRPr="00730092" w:rsidRDefault="00730092" w:rsidP="008203DC">
            <w:pPr>
              <w:pStyle w:val="TableParagraph"/>
              <w:tabs>
                <w:tab w:val="left" w:pos="1357"/>
                <w:tab w:val="left" w:pos="1468"/>
              </w:tabs>
              <w:spacing w:before="13" w:line="290" w:lineRule="exact"/>
              <w:ind w:left="129" w:right="589" w:hanging="56"/>
              <w:rPr>
                <w:iCs/>
                <w:spacing w:val="-2"/>
                <w:sz w:val="20"/>
              </w:rPr>
            </w:pPr>
            <w:r w:rsidRPr="00730092">
              <w:rPr>
                <w:iCs/>
                <w:spacing w:val="-2"/>
                <w:sz w:val="20"/>
              </w:rPr>
              <w:t>Z</w:t>
            </w:r>
            <w:r w:rsidR="006D11E1" w:rsidRPr="00730092">
              <w:rPr>
                <w:iCs/>
                <w:spacing w:val="-2"/>
                <w:sz w:val="20"/>
              </w:rPr>
              <w:t>iua desfășurării ultimei probe de concurs confo</w:t>
            </w:r>
            <w:r w:rsidR="00B505AD">
              <w:rPr>
                <w:iCs/>
                <w:spacing w:val="-2"/>
                <w:sz w:val="20"/>
              </w:rPr>
              <w:t>r</w:t>
            </w:r>
            <w:r w:rsidR="006D11E1" w:rsidRPr="00730092">
              <w:rPr>
                <w:iCs/>
                <w:spacing w:val="-2"/>
                <w:sz w:val="20"/>
              </w:rPr>
              <w:t>m programării probelor</w:t>
            </w:r>
          </w:p>
        </w:tc>
      </w:tr>
      <w:tr w:rsidR="00FD3D7A" w14:paraId="2E184291" w14:textId="77777777">
        <w:trPr>
          <w:trHeight w:val="656"/>
        </w:trPr>
        <w:tc>
          <w:tcPr>
            <w:tcW w:w="2501" w:type="dxa"/>
            <w:tcBorders>
              <w:left w:val="double" w:sz="6" w:space="0" w:color="33CCFF"/>
            </w:tcBorders>
          </w:tcPr>
          <w:p w14:paraId="5B5F1B9D" w14:textId="77777777" w:rsidR="00FD3D7A" w:rsidRDefault="00FD3D7A">
            <w:pPr>
              <w:pStyle w:val="TableParagraph"/>
              <w:spacing w:before="5"/>
              <w:rPr>
                <w:b/>
                <w:sz w:val="18"/>
              </w:rPr>
            </w:pPr>
          </w:p>
          <w:p w14:paraId="6AB3362A" w14:textId="77777777" w:rsidR="00FD3D7A" w:rsidRPr="00FB454B" w:rsidRDefault="00E27406">
            <w:pPr>
              <w:pStyle w:val="TableParagraph"/>
              <w:ind w:left="25"/>
              <w:rPr>
                <w:b/>
                <w:sz w:val="20"/>
              </w:rPr>
            </w:pPr>
            <w:r w:rsidRPr="00FB454B">
              <w:rPr>
                <w:b/>
                <w:sz w:val="20"/>
              </w:rPr>
              <w:t>Perioadă</w:t>
            </w:r>
            <w:r w:rsidRPr="00FB454B">
              <w:rPr>
                <w:b/>
                <w:spacing w:val="-8"/>
                <w:sz w:val="20"/>
              </w:rPr>
              <w:t xml:space="preserve"> </w:t>
            </w:r>
            <w:r w:rsidRPr="00FB454B">
              <w:rPr>
                <w:b/>
                <w:sz w:val="20"/>
              </w:rPr>
              <w:t>de</w:t>
            </w:r>
            <w:r w:rsidRPr="00FB454B">
              <w:rPr>
                <w:b/>
                <w:spacing w:val="-7"/>
                <w:sz w:val="20"/>
              </w:rPr>
              <w:t xml:space="preserve"> </w:t>
            </w:r>
            <w:proofErr w:type="spellStart"/>
            <w:r w:rsidRPr="00FB454B">
              <w:rPr>
                <w:b/>
                <w:spacing w:val="-2"/>
                <w:sz w:val="20"/>
              </w:rPr>
              <w:t>contestaţii</w:t>
            </w:r>
            <w:proofErr w:type="spellEnd"/>
          </w:p>
        </w:tc>
        <w:tc>
          <w:tcPr>
            <w:tcW w:w="7832" w:type="dxa"/>
            <w:tcBorders>
              <w:right w:val="double" w:sz="6" w:space="0" w:color="33CCFF"/>
            </w:tcBorders>
          </w:tcPr>
          <w:p w14:paraId="25F730FC" w14:textId="09614DCD" w:rsidR="006D11E1" w:rsidRPr="00B509A3" w:rsidRDefault="00E7528E" w:rsidP="006D11E1">
            <w:pPr>
              <w:pStyle w:val="TableParagraph"/>
              <w:rPr>
                <w:iCs/>
                <w:sz w:val="20"/>
              </w:rPr>
            </w:pPr>
            <w:r>
              <w:rPr>
                <w:iCs/>
                <w:sz w:val="20"/>
              </w:rPr>
              <w:t xml:space="preserve"> </w:t>
            </w:r>
            <w:r w:rsidR="006D01E6" w:rsidRPr="00B509A3">
              <w:rPr>
                <w:iCs/>
                <w:sz w:val="20"/>
              </w:rPr>
              <w:t>3 zile lucrătoare</w:t>
            </w:r>
            <w:r w:rsidR="00B509A3" w:rsidRPr="00B509A3">
              <w:rPr>
                <w:iCs/>
                <w:sz w:val="20"/>
              </w:rPr>
              <w:t xml:space="preserve"> d</w:t>
            </w:r>
            <w:r w:rsidR="00B505AD">
              <w:rPr>
                <w:iCs/>
                <w:sz w:val="20"/>
              </w:rPr>
              <w:t>u</w:t>
            </w:r>
            <w:r w:rsidR="00B509A3" w:rsidRPr="00B509A3">
              <w:rPr>
                <w:iCs/>
                <w:sz w:val="20"/>
              </w:rPr>
              <w:t xml:space="preserve">pă comunicarea rezultatelor </w:t>
            </w:r>
            <w:r w:rsidR="006D11E1" w:rsidRPr="00B509A3">
              <w:rPr>
                <w:iCs/>
                <w:sz w:val="20"/>
              </w:rPr>
              <w:t>conform calendarului concursului</w:t>
            </w:r>
          </w:p>
          <w:p w14:paraId="7831EB2E" w14:textId="2E4919B0" w:rsidR="002445AA" w:rsidRDefault="00E7528E" w:rsidP="002445AA">
            <w:pPr>
              <w:pStyle w:val="TableParagraph"/>
              <w:tabs>
                <w:tab w:val="left" w:pos="123"/>
              </w:tabs>
              <w:spacing w:before="3" w:line="290" w:lineRule="atLeast"/>
              <w:ind w:right="164"/>
              <w:rPr>
                <w:sz w:val="20"/>
              </w:rPr>
            </w:pPr>
            <w:r>
              <w:rPr>
                <w:spacing w:val="-2"/>
                <w:sz w:val="20"/>
              </w:rPr>
              <w:t xml:space="preserve"> (e</w:t>
            </w:r>
            <w:r w:rsidR="002445AA">
              <w:rPr>
                <w:spacing w:val="-2"/>
                <w:sz w:val="20"/>
              </w:rPr>
              <w:t>xclusiv pentru nerespectarea procedurilor legale de concurs</w:t>
            </w:r>
            <w:r>
              <w:rPr>
                <w:spacing w:val="-2"/>
                <w:sz w:val="20"/>
              </w:rPr>
              <w:t>)</w:t>
            </w:r>
          </w:p>
        </w:tc>
      </w:tr>
      <w:tr w:rsidR="00FD3D7A" w14:paraId="61F7B647" w14:textId="77777777">
        <w:trPr>
          <w:trHeight w:val="3034"/>
        </w:trPr>
        <w:tc>
          <w:tcPr>
            <w:tcW w:w="2501" w:type="dxa"/>
            <w:tcBorders>
              <w:left w:val="double" w:sz="6" w:space="0" w:color="33CCFF"/>
            </w:tcBorders>
          </w:tcPr>
          <w:p w14:paraId="73BE7C14" w14:textId="77777777" w:rsidR="00FD3D7A" w:rsidRDefault="00FD3D7A">
            <w:pPr>
              <w:pStyle w:val="TableParagraph"/>
              <w:rPr>
                <w:b/>
              </w:rPr>
            </w:pPr>
          </w:p>
          <w:p w14:paraId="6DAB0F70" w14:textId="77777777" w:rsidR="00FD3D7A" w:rsidRDefault="00FD3D7A">
            <w:pPr>
              <w:pStyle w:val="TableParagraph"/>
              <w:rPr>
                <w:b/>
              </w:rPr>
            </w:pPr>
          </w:p>
          <w:p w14:paraId="567C2569" w14:textId="77777777" w:rsidR="00FD3D7A" w:rsidRDefault="00FD3D7A">
            <w:pPr>
              <w:pStyle w:val="TableParagraph"/>
              <w:rPr>
                <w:b/>
              </w:rPr>
            </w:pPr>
          </w:p>
          <w:p w14:paraId="73B4125F" w14:textId="77777777" w:rsidR="00FD3D7A" w:rsidRDefault="00FD3D7A">
            <w:pPr>
              <w:pStyle w:val="TableParagraph"/>
              <w:rPr>
                <w:b/>
              </w:rPr>
            </w:pPr>
          </w:p>
          <w:p w14:paraId="5E31AF8F" w14:textId="77777777" w:rsidR="00FD3D7A" w:rsidRDefault="00FD3D7A">
            <w:pPr>
              <w:pStyle w:val="TableParagraph"/>
              <w:spacing w:before="6"/>
              <w:rPr>
                <w:b/>
                <w:sz w:val="23"/>
              </w:rPr>
            </w:pPr>
          </w:p>
          <w:p w14:paraId="3328F444" w14:textId="77777777" w:rsidR="00FD3D7A" w:rsidRDefault="00E27406">
            <w:pPr>
              <w:pStyle w:val="TableParagraph"/>
              <w:ind w:left="25"/>
              <w:rPr>
                <w:b/>
                <w:sz w:val="20"/>
              </w:rPr>
            </w:pPr>
            <w:r>
              <w:rPr>
                <w:b/>
                <w:sz w:val="20"/>
              </w:rPr>
              <w:t>Tematica</w:t>
            </w:r>
            <w:r>
              <w:rPr>
                <w:b/>
                <w:spacing w:val="-14"/>
                <w:sz w:val="20"/>
              </w:rPr>
              <w:t xml:space="preserve"> </w:t>
            </w:r>
            <w:r>
              <w:rPr>
                <w:b/>
                <w:sz w:val="20"/>
              </w:rPr>
              <w:t>probelor</w:t>
            </w:r>
            <w:r>
              <w:rPr>
                <w:b/>
                <w:spacing w:val="-14"/>
                <w:sz w:val="20"/>
              </w:rPr>
              <w:t xml:space="preserve"> </w:t>
            </w:r>
            <w:r>
              <w:rPr>
                <w:b/>
                <w:sz w:val="20"/>
              </w:rPr>
              <w:t xml:space="preserve">de </w:t>
            </w:r>
            <w:r>
              <w:rPr>
                <w:b/>
                <w:spacing w:val="-2"/>
                <w:sz w:val="20"/>
              </w:rPr>
              <w:t>concurs</w:t>
            </w:r>
          </w:p>
        </w:tc>
        <w:tc>
          <w:tcPr>
            <w:tcW w:w="7832" w:type="dxa"/>
            <w:tcBorders>
              <w:right w:val="double" w:sz="6" w:space="0" w:color="33CCFF"/>
            </w:tcBorders>
          </w:tcPr>
          <w:p w14:paraId="68536442" w14:textId="77777777" w:rsidR="00A643A5" w:rsidRPr="000324EB" w:rsidRDefault="00A643A5" w:rsidP="00A643A5">
            <w:pPr>
              <w:pStyle w:val="TableParagraph"/>
              <w:spacing w:before="18"/>
              <w:ind w:right="8"/>
              <w:jc w:val="both"/>
              <w:rPr>
                <w:color w:val="000000" w:themeColor="text1"/>
                <w:sz w:val="20"/>
              </w:rPr>
            </w:pPr>
            <w:r w:rsidRPr="000324EB">
              <w:rPr>
                <w:color w:val="000000" w:themeColor="text1"/>
                <w:sz w:val="20"/>
              </w:rPr>
              <w:t>Tematicile sunt constituite din disciplinele din planul de învățământ din componenta postului scos la concurs, respectiv:</w:t>
            </w:r>
          </w:p>
          <w:p w14:paraId="54073642" w14:textId="77777777" w:rsidR="006A2236" w:rsidRDefault="006A2236" w:rsidP="00A643A5">
            <w:pPr>
              <w:pStyle w:val="TableParagraph"/>
              <w:numPr>
                <w:ilvl w:val="0"/>
                <w:numId w:val="9"/>
              </w:numPr>
              <w:spacing w:before="18"/>
              <w:ind w:right="8"/>
              <w:jc w:val="both"/>
              <w:rPr>
                <w:color w:val="000000" w:themeColor="text1"/>
                <w:sz w:val="20"/>
              </w:rPr>
            </w:pPr>
            <w:r w:rsidRPr="006A2236">
              <w:rPr>
                <w:color w:val="000000" w:themeColor="text1"/>
                <w:sz w:val="20"/>
              </w:rPr>
              <w:t>Limba moderna III (Engleza), Limba moderna I (Engleza), Limba engleza I, Limbi moderne 1-Engleza, Limbi moderne 2-Engleza, Limbi moderne I (</w:t>
            </w:r>
            <w:proofErr w:type="spellStart"/>
            <w:r w:rsidRPr="006A2236">
              <w:rPr>
                <w:color w:val="000000" w:themeColor="text1"/>
                <w:sz w:val="20"/>
              </w:rPr>
              <w:t>optional</w:t>
            </w:r>
            <w:proofErr w:type="spellEnd"/>
            <w:r w:rsidRPr="006A2236">
              <w:rPr>
                <w:color w:val="000000" w:themeColor="text1"/>
                <w:sz w:val="20"/>
              </w:rPr>
              <w:t>) FRANCEZA</w:t>
            </w:r>
          </w:p>
          <w:p w14:paraId="0E2ED595" w14:textId="7F0092A8" w:rsidR="00A643A5" w:rsidRPr="000324EB" w:rsidRDefault="00A643A5" w:rsidP="00A643A5">
            <w:pPr>
              <w:pStyle w:val="TableParagraph"/>
              <w:numPr>
                <w:ilvl w:val="0"/>
                <w:numId w:val="9"/>
              </w:numPr>
              <w:spacing w:before="18"/>
              <w:ind w:right="8"/>
              <w:jc w:val="both"/>
              <w:rPr>
                <w:color w:val="000000" w:themeColor="text1"/>
                <w:sz w:val="20"/>
              </w:rPr>
            </w:pPr>
            <w:r w:rsidRPr="000324EB">
              <w:rPr>
                <w:color w:val="000000" w:themeColor="text1"/>
                <w:sz w:val="20"/>
              </w:rPr>
              <w:t xml:space="preserve">Elemente de didactica disciplinei „limba străină” în perioada contemporană la nivel </w:t>
            </w:r>
            <w:proofErr w:type="spellStart"/>
            <w:r w:rsidRPr="000324EB">
              <w:rPr>
                <w:color w:val="000000" w:themeColor="text1"/>
                <w:sz w:val="20"/>
              </w:rPr>
              <w:t>naţional</w:t>
            </w:r>
            <w:proofErr w:type="spellEnd"/>
            <w:r w:rsidRPr="000324EB">
              <w:rPr>
                <w:color w:val="000000" w:themeColor="text1"/>
                <w:sz w:val="20"/>
              </w:rPr>
              <w:t xml:space="preserve"> </w:t>
            </w:r>
            <w:proofErr w:type="spellStart"/>
            <w:r w:rsidRPr="000324EB">
              <w:rPr>
                <w:color w:val="000000" w:themeColor="text1"/>
                <w:sz w:val="20"/>
              </w:rPr>
              <w:t>şi</w:t>
            </w:r>
            <w:proofErr w:type="spellEnd"/>
            <w:r w:rsidRPr="000324EB">
              <w:rPr>
                <w:color w:val="000000" w:themeColor="text1"/>
                <w:sz w:val="20"/>
              </w:rPr>
              <w:t xml:space="preserve"> </w:t>
            </w:r>
            <w:proofErr w:type="spellStart"/>
            <w:r w:rsidRPr="000324EB">
              <w:rPr>
                <w:color w:val="000000" w:themeColor="text1"/>
                <w:sz w:val="20"/>
              </w:rPr>
              <w:t>internaţional</w:t>
            </w:r>
            <w:proofErr w:type="spellEnd"/>
            <w:r w:rsidRPr="000324EB">
              <w:rPr>
                <w:color w:val="000000" w:themeColor="text1"/>
                <w:sz w:val="20"/>
              </w:rPr>
              <w:t xml:space="preserve">. </w:t>
            </w:r>
          </w:p>
          <w:p w14:paraId="35C47904" w14:textId="77777777" w:rsidR="00A643A5" w:rsidRPr="000324EB" w:rsidRDefault="00A643A5" w:rsidP="00A643A5">
            <w:pPr>
              <w:pStyle w:val="TableParagraph"/>
              <w:spacing w:before="18"/>
              <w:ind w:left="30" w:right="8"/>
              <w:jc w:val="both"/>
              <w:rPr>
                <w:color w:val="000000" w:themeColor="text1"/>
                <w:sz w:val="20"/>
              </w:rPr>
            </w:pPr>
            <w:r w:rsidRPr="000324EB">
              <w:rPr>
                <w:color w:val="000000" w:themeColor="text1"/>
                <w:sz w:val="20"/>
              </w:rPr>
              <w:t xml:space="preserve">Tematicile disciplinelor din post sunt afișate la departamentul ce organizează concursul, in avizierul dedicat concursurilor </w:t>
            </w:r>
            <w:proofErr w:type="spellStart"/>
            <w:r w:rsidRPr="000324EB">
              <w:rPr>
                <w:color w:val="000000" w:themeColor="text1"/>
                <w:sz w:val="20"/>
              </w:rPr>
              <w:t>şi</w:t>
            </w:r>
            <w:proofErr w:type="spellEnd"/>
            <w:r w:rsidRPr="000324EB">
              <w:rPr>
                <w:color w:val="000000" w:themeColor="text1"/>
                <w:sz w:val="20"/>
              </w:rPr>
              <w:t xml:space="preserve"> pe site-ul departamentului.</w:t>
            </w:r>
          </w:p>
          <w:p w14:paraId="50943D12" w14:textId="137CA02D" w:rsidR="00FD3D7A" w:rsidRPr="00A643A5" w:rsidRDefault="00A643A5" w:rsidP="00A643A5">
            <w:pPr>
              <w:pStyle w:val="TableParagraph"/>
              <w:spacing w:before="18"/>
              <w:ind w:left="30" w:right="8"/>
              <w:jc w:val="both"/>
              <w:rPr>
                <w:color w:val="000000" w:themeColor="text1"/>
                <w:sz w:val="20"/>
              </w:rPr>
            </w:pPr>
            <w:hyperlink r:id="rId5" w:history="1">
              <w:r w:rsidRPr="000324EB">
                <w:rPr>
                  <w:rStyle w:val="Hyperlink"/>
                  <w:color w:val="000000" w:themeColor="text1"/>
                  <w:sz w:val="20"/>
                </w:rPr>
                <w:t>https://posturivacante.upb.ro/wp-content/uploads/2022/09/Metodologie-privind-ocuparea-posturilor-didactice-si-de-cercetare-vacante.pdf</w:t>
              </w:r>
            </w:hyperlink>
          </w:p>
        </w:tc>
      </w:tr>
      <w:tr w:rsidR="00BE6762" w14:paraId="1403B5DF" w14:textId="77777777" w:rsidTr="00113521">
        <w:trPr>
          <w:trHeight w:val="1798"/>
        </w:trPr>
        <w:tc>
          <w:tcPr>
            <w:tcW w:w="2501" w:type="dxa"/>
            <w:tcBorders>
              <w:left w:val="double" w:sz="6" w:space="0" w:color="33CCFF"/>
            </w:tcBorders>
          </w:tcPr>
          <w:p w14:paraId="210A3A16" w14:textId="6EA8D8E0" w:rsidR="00BE6762" w:rsidRDefault="00030580">
            <w:pPr>
              <w:pStyle w:val="TableParagraph"/>
              <w:rPr>
                <w:b/>
              </w:rPr>
            </w:pPr>
            <w:r>
              <w:rPr>
                <w:b/>
              </w:rPr>
              <w:lastRenderedPageBreak/>
              <w:t>D</w:t>
            </w:r>
            <w:r w:rsidR="00BE6762" w:rsidRPr="00BE6762">
              <w:rPr>
                <w:b/>
              </w:rPr>
              <w:t>escrierea procedurii de concurs</w:t>
            </w:r>
          </w:p>
        </w:tc>
        <w:tc>
          <w:tcPr>
            <w:tcW w:w="7832" w:type="dxa"/>
            <w:tcBorders>
              <w:right w:val="double" w:sz="6" w:space="0" w:color="33CCFF"/>
            </w:tcBorders>
          </w:tcPr>
          <w:p w14:paraId="28C0AE83" w14:textId="4CE94224" w:rsidR="00BE6762" w:rsidRPr="00BE6762" w:rsidRDefault="00764883" w:rsidP="00BE6762">
            <w:pPr>
              <w:pStyle w:val="TableParagraph"/>
              <w:spacing w:before="18"/>
              <w:ind w:left="30" w:right="8"/>
              <w:jc w:val="both"/>
              <w:rPr>
                <w:sz w:val="20"/>
              </w:rPr>
            </w:pPr>
            <w:r>
              <w:rPr>
                <w:sz w:val="20"/>
              </w:rPr>
              <w:t>C</w:t>
            </w:r>
            <w:r w:rsidR="000C5D54" w:rsidRPr="000C5D54">
              <w:rPr>
                <w:sz w:val="20"/>
              </w:rPr>
              <w:t xml:space="preserve">andidatul </w:t>
            </w:r>
            <w:r w:rsidR="006B7281">
              <w:rPr>
                <w:sz w:val="20"/>
              </w:rPr>
              <w:t>va fi evaluat de către</w:t>
            </w:r>
            <w:r w:rsidR="000C5D54">
              <w:rPr>
                <w:sz w:val="20"/>
              </w:rPr>
              <w:t xml:space="preserve"> </w:t>
            </w:r>
            <w:r w:rsidR="00AE4CF5">
              <w:rPr>
                <w:sz w:val="20"/>
              </w:rPr>
              <w:t>c</w:t>
            </w:r>
            <w:r w:rsidR="00BE6762" w:rsidRPr="00BE6762">
              <w:rPr>
                <w:sz w:val="20"/>
              </w:rPr>
              <w:t xml:space="preserve">omisia de concurs din perspectiva: </w:t>
            </w:r>
          </w:p>
          <w:p w14:paraId="6B9EE995" w14:textId="5FBA6C7C" w:rsidR="00BE6762" w:rsidRDefault="00BE6762" w:rsidP="00BE6762">
            <w:pPr>
              <w:pStyle w:val="TableParagraph"/>
              <w:spacing w:before="18"/>
              <w:ind w:left="30" w:right="8"/>
              <w:jc w:val="both"/>
              <w:rPr>
                <w:sz w:val="20"/>
              </w:rPr>
            </w:pPr>
            <w:r w:rsidRPr="00BE6762">
              <w:rPr>
                <w:sz w:val="20"/>
              </w:rPr>
              <w:t xml:space="preserve">a) </w:t>
            </w:r>
            <w:proofErr w:type="spellStart"/>
            <w:r w:rsidRPr="00BE6762">
              <w:rPr>
                <w:sz w:val="20"/>
              </w:rPr>
              <w:t>relevanţ</w:t>
            </w:r>
            <w:r w:rsidR="000C5D54">
              <w:rPr>
                <w:sz w:val="20"/>
              </w:rPr>
              <w:t>ei</w:t>
            </w:r>
            <w:proofErr w:type="spellEnd"/>
            <w:r w:rsidRPr="00BE6762">
              <w:rPr>
                <w:sz w:val="20"/>
              </w:rPr>
              <w:t xml:space="preserve"> </w:t>
            </w:r>
            <w:proofErr w:type="spellStart"/>
            <w:r w:rsidRPr="00BE6762">
              <w:rPr>
                <w:sz w:val="20"/>
              </w:rPr>
              <w:t>şi</w:t>
            </w:r>
            <w:proofErr w:type="spellEnd"/>
            <w:r w:rsidRPr="00BE6762">
              <w:rPr>
                <w:sz w:val="20"/>
              </w:rPr>
              <w:t xml:space="preserve"> impactul</w:t>
            </w:r>
            <w:r w:rsidR="000C5D54">
              <w:rPr>
                <w:sz w:val="20"/>
              </w:rPr>
              <w:t>ui</w:t>
            </w:r>
            <w:r w:rsidRPr="00BE6762">
              <w:rPr>
                <w:sz w:val="20"/>
              </w:rPr>
              <w:t xml:space="preserve"> rezultatelor </w:t>
            </w:r>
            <w:proofErr w:type="spellStart"/>
            <w:r w:rsidRPr="00BE6762">
              <w:rPr>
                <w:sz w:val="20"/>
              </w:rPr>
              <w:t>ştiinţifice</w:t>
            </w:r>
            <w:proofErr w:type="spellEnd"/>
            <w:r w:rsidRPr="00BE6762">
              <w:rPr>
                <w:sz w:val="20"/>
              </w:rPr>
              <w:t>;</w:t>
            </w:r>
          </w:p>
          <w:p w14:paraId="59099EE9" w14:textId="60785796" w:rsidR="00BE6762" w:rsidRDefault="00BE6762" w:rsidP="00BE6762">
            <w:pPr>
              <w:pStyle w:val="TableParagraph"/>
              <w:spacing w:before="18"/>
              <w:ind w:left="30" w:right="8"/>
              <w:jc w:val="both"/>
              <w:rPr>
                <w:sz w:val="20"/>
              </w:rPr>
            </w:pPr>
            <w:r w:rsidRPr="00BE6762">
              <w:rPr>
                <w:sz w:val="20"/>
              </w:rPr>
              <w:t xml:space="preserve">b) </w:t>
            </w:r>
            <w:proofErr w:type="spellStart"/>
            <w:r w:rsidRPr="00BE6762">
              <w:rPr>
                <w:sz w:val="20"/>
              </w:rPr>
              <w:t>capacitat</w:t>
            </w:r>
            <w:r w:rsidR="000C5D54">
              <w:rPr>
                <w:sz w:val="20"/>
              </w:rPr>
              <w:t>ii</w:t>
            </w:r>
            <w:proofErr w:type="spellEnd"/>
            <w:r w:rsidRPr="00BE6762">
              <w:rPr>
                <w:sz w:val="20"/>
              </w:rPr>
              <w:t xml:space="preserve"> candidatului de a îndruma </w:t>
            </w:r>
            <w:proofErr w:type="spellStart"/>
            <w:r w:rsidRPr="00BE6762">
              <w:rPr>
                <w:sz w:val="20"/>
              </w:rPr>
              <w:t>studenţi</w:t>
            </w:r>
            <w:proofErr w:type="spellEnd"/>
            <w:r w:rsidRPr="00BE6762">
              <w:rPr>
                <w:sz w:val="20"/>
              </w:rPr>
              <w:t xml:space="preserve"> sau tineri cercetători;</w:t>
            </w:r>
          </w:p>
          <w:p w14:paraId="33403EA4" w14:textId="03C4F5EE" w:rsidR="00BE6762" w:rsidRDefault="00BE6762" w:rsidP="00BE6762">
            <w:pPr>
              <w:pStyle w:val="TableParagraph"/>
              <w:spacing w:before="18"/>
              <w:ind w:left="30" w:right="8"/>
              <w:jc w:val="both"/>
              <w:rPr>
                <w:sz w:val="20"/>
              </w:rPr>
            </w:pPr>
            <w:r w:rsidRPr="00BE6762">
              <w:rPr>
                <w:sz w:val="20"/>
              </w:rPr>
              <w:t xml:space="preserve">c) </w:t>
            </w:r>
            <w:proofErr w:type="spellStart"/>
            <w:r w:rsidRPr="00BE6762">
              <w:rPr>
                <w:sz w:val="20"/>
              </w:rPr>
              <w:t>competenţe</w:t>
            </w:r>
            <w:r w:rsidR="000C5D54">
              <w:rPr>
                <w:sz w:val="20"/>
              </w:rPr>
              <w:t>i</w:t>
            </w:r>
            <w:proofErr w:type="spellEnd"/>
            <w:r w:rsidRPr="00BE6762">
              <w:rPr>
                <w:sz w:val="20"/>
              </w:rPr>
              <w:t xml:space="preserve"> didactice; </w:t>
            </w:r>
          </w:p>
          <w:p w14:paraId="590E759F" w14:textId="03BFE1D3" w:rsidR="00BE6762" w:rsidRPr="00BE6762" w:rsidRDefault="00BE6762" w:rsidP="00BE6762">
            <w:pPr>
              <w:pStyle w:val="TableParagraph"/>
              <w:spacing w:before="18"/>
              <w:ind w:left="30" w:right="8"/>
              <w:jc w:val="both"/>
              <w:rPr>
                <w:sz w:val="20"/>
              </w:rPr>
            </w:pPr>
            <w:r w:rsidRPr="00BE6762">
              <w:rPr>
                <w:sz w:val="20"/>
              </w:rPr>
              <w:t xml:space="preserve">d) </w:t>
            </w:r>
            <w:proofErr w:type="spellStart"/>
            <w:r w:rsidRPr="00BE6762">
              <w:rPr>
                <w:sz w:val="20"/>
              </w:rPr>
              <w:t>capacitat</w:t>
            </w:r>
            <w:r w:rsidR="000C5D54">
              <w:rPr>
                <w:sz w:val="20"/>
              </w:rPr>
              <w:t>ii</w:t>
            </w:r>
            <w:proofErr w:type="spellEnd"/>
            <w:r w:rsidR="000C5D54">
              <w:rPr>
                <w:sz w:val="20"/>
              </w:rPr>
              <w:t xml:space="preserve"> </w:t>
            </w:r>
            <w:r w:rsidRPr="00BE6762">
              <w:rPr>
                <w:sz w:val="20"/>
              </w:rPr>
              <w:t xml:space="preserve">de a transfera </w:t>
            </w:r>
            <w:proofErr w:type="spellStart"/>
            <w:r w:rsidRPr="00BE6762">
              <w:rPr>
                <w:sz w:val="20"/>
              </w:rPr>
              <w:t>cunoştinţele</w:t>
            </w:r>
            <w:proofErr w:type="spellEnd"/>
            <w:r w:rsidRPr="00BE6762">
              <w:rPr>
                <w:sz w:val="20"/>
              </w:rPr>
              <w:t xml:space="preserve"> sale către mediul economic sau social ori de a populariza propriile rezultate </w:t>
            </w:r>
            <w:proofErr w:type="spellStart"/>
            <w:r w:rsidRPr="00BE6762">
              <w:rPr>
                <w:sz w:val="20"/>
              </w:rPr>
              <w:t>ştiinţifice</w:t>
            </w:r>
            <w:proofErr w:type="spellEnd"/>
            <w:r w:rsidRPr="00BE6762">
              <w:rPr>
                <w:sz w:val="20"/>
              </w:rPr>
              <w:t xml:space="preserve">; </w:t>
            </w:r>
          </w:p>
          <w:p w14:paraId="1D44FBFC" w14:textId="5947997E" w:rsidR="00BE6762" w:rsidRDefault="00BE6762" w:rsidP="00BE6762">
            <w:pPr>
              <w:pStyle w:val="TableParagraph"/>
              <w:spacing w:before="18"/>
              <w:ind w:left="30" w:right="8"/>
              <w:jc w:val="both"/>
              <w:rPr>
                <w:sz w:val="20"/>
              </w:rPr>
            </w:pPr>
            <w:r w:rsidRPr="00BE6762">
              <w:rPr>
                <w:sz w:val="20"/>
              </w:rPr>
              <w:t xml:space="preserve">e) </w:t>
            </w:r>
            <w:proofErr w:type="spellStart"/>
            <w:r w:rsidR="000C5D54" w:rsidRPr="000C5D54">
              <w:rPr>
                <w:sz w:val="20"/>
              </w:rPr>
              <w:t>capacitatii</w:t>
            </w:r>
            <w:proofErr w:type="spellEnd"/>
            <w:r w:rsidR="000C5D54" w:rsidRPr="000C5D54">
              <w:rPr>
                <w:sz w:val="20"/>
              </w:rPr>
              <w:t xml:space="preserve"> </w:t>
            </w:r>
            <w:r w:rsidRPr="00BE6762">
              <w:rPr>
                <w:sz w:val="20"/>
              </w:rPr>
              <w:t xml:space="preserve">de a lucra în echipă </w:t>
            </w:r>
            <w:proofErr w:type="spellStart"/>
            <w:r w:rsidRPr="00BE6762">
              <w:rPr>
                <w:sz w:val="20"/>
              </w:rPr>
              <w:t>şi</w:t>
            </w:r>
            <w:proofErr w:type="spellEnd"/>
            <w:r w:rsidRPr="00BE6762">
              <w:rPr>
                <w:sz w:val="20"/>
              </w:rPr>
              <w:t xml:space="preserve"> </w:t>
            </w:r>
            <w:proofErr w:type="spellStart"/>
            <w:r w:rsidRPr="00BE6762">
              <w:rPr>
                <w:sz w:val="20"/>
              </w:rPr>
              <w:t>eficienţa</w:t>
            </w:r>
            <w:proofErr w:type="spellEnd"/>
            <w:r w:rsidRPr="00BE6762">
              <w:rPr>
                <w:sz w:val="20"/>
              </w:rPr>
              <w:t xml:space="preserve"> colaborărilor </w:t>
            </w:r>
            <w:proofErr w:type="spellStart"/>
            <w:r w:rsidRPr="00BE6762">
              <w:rPr>
                <w:sz w:val="20"/>
              </w:rPr>
              <w:t>ştiinţifice</w:t>
            </w:r>
            <w:proofErr w:type="spellEnd"/>
            <w:r w:rsidRPr="00BE6762">
              <w:rPr>
                <w:sz w:val="20"/>
              </w:rPr>
              <w:t xml:space="preserve"> ale acestuia, în </w:t>
            </w:r>
            <w:proofErr w:type="spellStart"/>
            <w:r w:rsidRPr="00BE6762">
              <w:rPr>
                <w:sz w:val="20"/>
              </w:rPr>
              <w:t>funcţie</w:t>
            </w:r>
            <w:proofErr w:type="spellEnd"/>
            <w:r w:rsidRPr="00BE6762">
              <w:rPr>
                <w:sz w:val="20"/>
              </w:rPr>
              <w:t xml:space="preserve"> de specificul domeniului;</w:t>
            </w:r>
          </w:p>
          <w:p w14:paraId="27964514" w14:textId="361B562C" w:rsidR="00BE6762" w:rsidRDefault="00BE6762" w:rsidP="00BE6762">
            <w:pPr>
              <w:pStyle w:val="TableParagraph"/>
              <w:spacing w:before="18"/>
              <w:ind w:left="30" w:right="8"/>
              <w:jc w:val="both"/>
              <w:rPr>
                <w:sz w:val="20"/>
              </w:rPr>
            </w:pPr>
            <w:r w:rsidRPr="00BE6762">
              <w:rPr>
                <w:sz w:val="20"/>
              </w:rPr>
              <w:t xml:space="preserve">f) </w:t>
            </w:r>
            <w:proofErr w:type="spellStart"/>
            <w:r w:rsidR="000C5D54" w:rsidRPr="000C5D54">
              <w:rPr>
                <w:sz w:val="20"/>
              </w:rPr>
              <w:t>capacitatii</w:t>
            </w:r>
            <w:proofErr w:type="spellEnd"/>
            <w:r w:rsidR="000C5D54" w:rsidRPr="000C5D54">
              <w:rPr>
                <w:sz w:val="20"/>
              </w:rPr>
              <w:t xml:space="preserve"> </w:t>
            </w:r>
            <w:r w:rsidRPr="00BE6762">
              <w:rPr>
                <w:sz w:val="20"/>
              </w:rPr>
              <w:t>de a derula sau conduce proiecte de cercetare-dezvoltare;</w:t>
            </w:r>
          </w:p>
          <w:p w14:paraId="20631405" w14:textId="03272087" w:rsidR="00BE6762" w:rsidRDefault="00BE6762" w:rsidP="006B7281">
            <w:pPr>
              <w:pStyle w:val="TableParagraph"/>
              <w:spacing w:before="18"/>
              <w:ind w:left="30" w:right="8"/>
              <w:jc w:val="both"/>
              <w:rPr>
                <w:sz w:val="20"/>
              </w:rPr>
            </w:pPr>
            <w:r w:rsidRPr="00BE6762">
              <w:rPr>
                <w:sz w:val="20"/>
              </w:rPr>
              <w:t xml:space="preserve">g) </w:t>
            </w:r>
            <w:proofErr w:type="spellStart"/>
            <w:r w:rsidRPr="00BE6762">
              <w:rPr>
                <w:sz w:val="20"/>
              </w:rPr>
              <w:t>experienţ</w:t>
            </w:r>
            <w:r w:rsidR="00B9726E">
              <w:rPr>
                <w:sz w:val="20"/>
              </w:rPr>
              <w:t>ei</w:t>
            </w:r>
            <w:proofErr w:type="spellEnd"/>
            <w:r w:rsidRPr="00BE6762">
              <w:rPr>
                <w:sz w:val="20"/>
              </w:rPr>
              <w:t xml:space="preserve"> profesională în alte </w:t>
            </w:r>
            <w:proofErr w:type="spellStart"/>
            <w:r w:rsidRPr="00BE6762">
              <w:rPr>
                <w:sz w:val="20"/>
              </w:rPr>
              <w:t>instituţii</w:t>
            </w:r>
            <w:proofErr w:type="spellEnd"/>
            <w:r w:rsidRPr="00BE6762">
              <w:rPr>
                <w:sz w:val="20"/>
              </w:rPr>
              <w:t xml:space="preserve"> decât </w:t>
            </w:r>
            <w:r w:rsidR="00B9726E">
              <w:rPr>
                <w:sz w:val="20"/>
              </w:rPr>
              <w:t>UPB</w:t>
            </w:r>
            <w:r w:rsidR="00764883" w:rsidRPr="00A06F83">
              <w:rPr>
                <w:sz w:val="20"/>
              </w:rPr>
              <w:t xml:space="preserve"> </w:t>
            </w:r>
          </w:p>
        </w:tc>
      </w:tr>
      <w:tr w:rsidR="00BE6762" w14:paraId="7EE2C074" w14:textId="77777777" w:rsidTr="00113521">
        <w:trPr>
          <w:trHeight w:val="1086"/>
        </w:trPr>
        <w:tc>
          <w:tcPr>
            <w:tcW w:w="2501" w:type="dxa"/>
            <w:tcBorders>
              <w:left w:val="double" w:sz="6" w:space="0" w:color="33CCFF"/>
            </w:tcBorders>
          </w:tcPr>
          <w:p w14:paraId="3CCC34AD" w14:textId="77777777" w:rsidR="00BE6762" w:rsidRPr="00BE6762" w:rsidRDefault="00BE6762" w:rsidP="00BE6762">
            <w:pPr>
              <w:pStyle w:val="TableParagraph"/>
              <w:rPr>
                <w:b/>
              </w:rPr>
            </w:pPr>
            <w:r w:rsidRPr="00BE6762">
              <w:rPr>
                <w:b/>
              </w:rPr>
              <w:t xml:space="preserve">lista completa a documentelor pe care </w:t>
            </w:r>
          </w:p>
          <w:p w14:paraId="4256B370" w14:textId="010D94D0" w:rsidR="00BE6762" w:rsidRPr="00BE6762" w:rsidRDefault="00BE6762" w:rsidP="00BE6762">
            <w:pPr>
              <w:pStyle w:val="TableParagraph"/>
              <w:rPr>
                <w:b/>
              </w:rPr>
            </w:pPr>
            <w:proofErr w:type="spellStart"/>
            <w:r w:rsidRPr="00BE6762">
              <w:rPr>
                <w:b/>
              </w:rPr>
              <w:t>candidatii</w:t>
            </w:r>
            <w:proofErr w:type="spellEnd"/>
            <w:r w:rsidRPr="00BE6762">
              <w:rPr>
                <w:b/>
              </w:rPr>
              <w:t xml:space="preserve"> trebuie sa le </w:t>
            </w:r>
            <w:proofErr w:type="spellStart"/>
            <w:r w:rsidRPr="00BE6762">
              <w:rPr>
                <w:b/>
              </w:rPr>
              <w:t>includa</w:t>
            </w:r>
            <w:proofErr w:type="spellEnd"/>
            <w:r w:rsidRPr="00BE6762">
              <w:rPr>
                <w:b/>
              </w:rPr>
              <w:t xml:space="preserve"> în dosarul de concurs</w:t>
            </w:r>
          </w:p>
        </w:tc>
        <w:tc>
          <w:tcPr>
            <w:tcW w:w="7832" w:type="dxa"/>
            <w:tcBorders>
              <w:right w:val="double" w:sz="6" w:space="0" w:color="33CCFF"/>
            </w:tcBorders>
          </w:tcPr>
          <w:p w14:paraId="42082A1E" w14:textId="04EDDBEF" w:rsidR="00BE6762" w:rsidRDefault="004D1F60" w:rsidP="00BE6762">
            <w:pPr>
              <w:pStyle w:val="TableParagraph"/>
              <w:spacing w:before="18"/>
              <w:ind w:left="30" w:right="8"/>
              <w:jc w:val="both"/>
              <w:rPr>
                <w:sz w:val="20"/>
              </w:rPr>
            </w:pPr>
            <w:r>
              <w:rPr>
                <w:sz w:val="20"/>
              </w:rPr>
              <w:t xml:space="preserve">Conform </w:t>
            </w:r>
            <w:r w:rsidR="001F1846">
              <w:rPr>
                <w:sz w:val="20"/>
              </w:rPr>
              <w:t>cu m</w:t>
            </w:r>
            <w:r>
              <w:rPr>
                <w:sz w:val="20"/>
              </w:rPr>
              <w:t>etodologia privind ocuparea posturilor didactice și de cercetare vacante</w:t>
            </w:r>
          </w:p>
          <w:p w14:paraId="132EA0FD" w14:textId="5D1FEFFC" w:rsidR="004D1F60" w:rsidRPr="00D73B49" w:rsidRDefault="00000000" w:rsidP="006762D0">
            <w:pPr>
              <w:pStyle w:val="TableParagraph"/>
              <w:spacing w:before="18"/>
              <w:ind w:left="30" w:right="8"/>
              <w:jc w:val="both"/>
              <w:rPr>
                <w:sz w:val="20"/>
              </w:rPr>
            </w:pPr>
            <w:hyperlink r:id="rId6" w:history="1">
              <w:r w:rsidR="006762D0" w:rsidRPr="00C74044">
                <w:rPr>
                  <w:rStyle w:val="Hyperlink"/>
                  <w:sz w:val="20"/>
                </w:rPr>
                <w:t>https://posturivacante.upb.ro/wp-content/uploads/2022/02/Metodologie.Concurs.UPB_.Modificata-2022.pdf</w:t>
              </w:r>
            </w:hyperlink>
          </w:p>
        </w:tc>
      </w:tr>
      <w:tr w:rsidR="00BE6762" w14:paraId="1B1F5F1F" w14:textId="77777777" w:rsidTr="00113521">
        <w:trPr>
          <w:trHeight w:val="920"/>
        </w:trPr>
        <w:tc>
          <w:tcPr>
            <w:tcW w:w="2501" w:type="dxa"/>
            <w:tcBorders>
              <w:left w:val="double" w:sz="6" w:space="0" w:color="33CCFF"/>
            </w:tcBorders>
          </w:tcPr>
          <w:p w14:paraId="34CFA154" w14:textId="3202E00B" w:rsidR="00BE6762" w:rsidRPr="00BE6762" w:rsidRDefault="00BE6762" w:rsidP="00BE6762">
            <w:pPr>
              <w:pStyle w:val="TableParagraph"/>
              <w:rPr>
                <w:b/>
              </w:rPr>
            </w:pPr>
            <w:r w:rsidRPr="00BE6762">
              <w:rPr>
                <w:b/>
              </w:rPr>
              <w:t>adresa la care trebuie transmis dosarul de concurs.</w:t>
            </w:r>
          </w:p>
        </w:tc>
        <w:tc>
          <w:tcPr>
            <w:tcW w:w="7832" w:type="dxa"/>
            <w:tcBorders>
              <w:right w:val="double" w:sz="6" w:space="0" w:color="33CCFF"/>
            </w:tcBorders>
          </w:tcPr>
          <w:p w14:paraId="55D1B95A" w14:textId="78D575DB" w:rsidR="00560273" w:rsidRPr="00E65B88" w:rsidRDefault="00560273" w:rsidP="00560273">
            <w:pPr>
              <w:pStyle w:val="Default"/>
              <w:jc w:val="both"/>
              <w:rPr>
                <w:rFonts w:ascii="Times New Roman" w:hAnsi="Times New Roman" w:cs="Times New Roman"/>
                <w:bCs/>
                <w:color w:val="auto"/>
                <w:lang w:val="ro-RO"/>
              </w:rPr>
            </w:pPr>
            <w:r w:rsidRPr="00E65B88">
              <w:rPr>
                <w:rFonts w:ascii="Times New Roman" w:hAnsi="Times New Roman" w:cs="Times New Roman"/>
                <w:bCs/>
                <w:color w:val="auto"/>
                <w:lang w:val="ro-RO"/>
              </w:rPr>
              <w:t xml:space="preserve">- rectorat, camera R207 </w:t>
            </w:r>
          </w:p>
          <w:p w14:paraId="1C6CF5D3" w14:textId="1F9D83C9" w:rsidR="0055753E" w:rsidRPr="00560273" w:rsidRDefault="0055753E" w:rsidP="00560273">
            <w:pPr>
              <w:pStyle w:val="Default"/>
              <w:jc w:val="both"/>
              <w:rPr>
                <w:rFonts w:ascii="Times New Roman" w:hAnsi="Times New Roman" w:cs="Times New Roman"/>
                <w:bCs/>
                <w:color w:val="auto"/>
                <w:lang w:val="ro-RO"/>
              </w:rPr>
            </w:pPr>
          </w:p>
        </w:tc>
      </w:tr>
    </w:tbl>
    <w:p w14:paraId="14154ED0" w14:textId="045F2389" w:rsidR="00E27406" w:rsidRDefault="00E27406"/>
    <w:p w14:paraId="50E2FBAF" w14:textId="2EDE5C44" w:rsidR="00BE6762" w:rsidRPr="00BE6762" w:rsidRDefault="00BE6762" w:rsidP="00BE6762"/>
    <w:p w14:paraId="3BBE2E0D" w14:textId="2860FAFD" w:rsidR="00BE6762" w:rsidRDefault="00BE6762" w:rsidP="00BE6762">
      <w:pPr>
        <w:tabs>
          <w:tab w:val="left" w:pos="1500"/>
        </w:tabs>
      </w:pPr>
    </w:p>
    <w:p w14:paraId="2B8978D4" w14:textId="77777777" w:rsidR="00BE6762" w:rsidRPr="00BE6762" w:rsidRDefault="00BE6762" w:rsidP="00BE6762">
      <w:pPr>
        <w:tabs>
          <w:tab w:val="left" w:pos="1500"/>
        </w:tabs>
      </w:pPr>
    </w:p>
    <w:sectPr w:rsidR="00BE6762" w:rsidRPr="00BE6762">
      <w:type w:val="continuous"/>
      <w:pgSz w:w="11910" w:h="16840"/>
      <w:pgMar w:top="420" w:right="2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089"/>
    <w:multiLevelType w:val="hybridMultilevel"/>
    <w:tmpl w:val="9CFAC540"/>
    <w:lvl w:ilvl="0" w:tplc="E4D2DD6E">
      <w:start w:val="10"/>
      <w:numFmt w:val="lowerLetter"/>
      <w:lvlText w:val="%1)"/>
      <w:lvlJc w:val="left"/>
      <w:pPr>
        <w:ind w:left="359" w:hanging="168"/>
        <w:jc w:val="left"/>
      </w:pPr>
      <w:rPr>
        <w:rFonts w:ascii="Arial" w:eastAsia="Arial" w:hAnsi="Arial" w:cs="Arial" w:hint="default"/>
        <w:b w:val="0"/>
        <w:bCs w:val="0"/>
        <w:i w:val="0"/>
        <w:iCs w:val="0"/>
        <w:spacing w:val="0"/>
        <w:w w:val="99"/>
        <w:sz w:val="20"/>
        <w:szCs w:val="20"/>
        <w:lang w:val="ro-RO" w:eastAsia="en-US" w:bidi="ar-SA"/>
      </w:rPr>
    </w:lvl>
    <w:lvl w:ilvl="1" w:tplc="7674B4AE">
      <w:numFmt w:val="bullet"/>
      <w:lvlText w:val="•"/>
      <w:lvlJc w:val="left"/>
      <w:pPr>
        <w:ind w:left="1102" w:hanging="168"/>
      </w:pPr>
      <w:rPr>
        <w:rFonts w:hint="default"/>
        <w:lang w:val="ro-RO" w:eastAsia="en-US" w:bidi="ar-SA"/>
      </w:rPr>
    </w:lvl>
    <w:lvl w:ilvl="2" w:tplc="14008578">
      <w:numFmt w:val="bullet"/>
      <w:lvlText w:val="•"/>
      <w:lvlJc w:val="left"/>
      <w:pPr>
        <w:ind w:left="1845" w:hanging="168"/>
      </w:pPr>
      <w:rPr>
        <w:rFonts w:hint="default"/>
        <w:lang w:val="ro-RO" w:eastAsia="en-US" w:bidi="ar-SA"/>
      </w:rPr>
    </w:lvl>
    <w:lvl w:ilvl="3" w:tplc="F5BCD2C4">
      <w:numFmt w:val="bullet"/>
      <w:lvlText w:val="•"/>
      <w:lvlJc w:val="left"/>
      <w:pPr>
        <w:ind w:left="2588" w:hanging="168"/>
      </w:pPr>
      <w:rPr>
        <w:rFonts w:hint="default"/>
        <w:lang w:val="ro-RO" w:eastAsia="en-US" w:bidi="ar-SA"/>
      </w:rPr>
    </w:lvl>
    <w:lvl w:ilvl="4" w:tplc="3B7A3854">
      <w:numFmt w:val="bullet"/>
      <w:lvlText w:val="•"/>
      <w:lvlJc w:val="left"/>
      <w:pPr>
        <w:ind w:left="3330" w:hanging="168"/>
      </w:pPr>
      <w:rPr>
        <w:rFonts w:hint="default"/>
        <w:lang w:val="ro-RO" w:eastAsia="en-US" w:bidi="ar-SA"/>
      </w:rPr>
    </w:lvl>
    <w:lvl w:ilvl="5" w:tplc="55541144">
      <w:numFmt w:val="bullet"/>
      <w:lvlText w:val="•"/>
      <w:lvlJc w:val="left"/>
      <w:pPr>
        <w:ind w:left="4073" w:hanging="168"/>
      </w:pPr>
      <w:rPr>
        <w:rFonts w:hint="default"/>
        <w:lang w:val="ro-RO" w:eastAsia="en-US" w:bidi="ar-SA"/>
      </w:rPr>
    </w:lvl>
    <w:lvl w:ilvl="6" w:tplc="BD420EA6">
      <w:numFmt w:val="bullet"/>
      <w:lvlText w:val="•"/>
      <w:lvlJc w:val="left"/>
      <w:pPr>
        <w:ind w:left="4816" w:hanging="168"/>
      </w:pPr>
      <w:rPr>
        <w:rFonts w:hint="default"/>
        <w:lang w:val="ro-RO" w:eastAsia="en-US" w:bidi="ar-SA"/>
      </w:rPr>
    </w:lvl>
    <w:lvl w:ilvl="7" w:tplc="4204FF2C">
      <w:numFmt w:val="bullet"/>
      <w:lvlText w:val="•"/>
      <w:lvlJc w:val="left"/>
      <w:pPr>
        <w:ind w:left="5558" w:hanging="168"/>
      </w:pPr>
      <w:rPr>
        <w:rFonts w:hint="default"/>
        <w:lang w:val="ro-RO" w:eastAsia="en-US" w:bidi="ar-SA"/>
      </w:rPr>
    </w:lvl>
    <w:lvl w:ilvl="8" w:tplc="E844129C">
      <w:numFmt w:val="bullet"/>
      <w:lvlText w:val="•"/>
      <w:lvlJc w:val="left"/>
      <w:pPr>
        <w:ind w:left="6301" w:hanging="168"/>
      </w:pPr>
      <w:rPr>
        <w:rFonts w:hint="default"/>
        <w:lang w:val="ro-RO" w:eastAsia="en-US" w:bidi="ar-SA"/>
      </w:rPr>
    </w:lvl>
  </w:abstractNum>
  <w:abstractNum w:abstractNumId="1" w15:restartNumberingAfterBreak="0">
    <w:nsid w:val="0EAB5FF3"/>
    <w:multiLevelType w:val="hybridMultilevel"/>
    <w:tmpl w:val="B6F66A40"/>
    <w:lvl w:ilvl="0" w:tplc="7CAA0164">
      <w:numFmt w:val="bullet"/>
      <w:lvlText w:val="-"/>
      <w:lvlJc w:val="left"/>
      <w:pPr>
        <w:ind w:left="390" w:hanging="360"/>
      </w:pPr>
      <w:rPr>
        <w:rFonts w:ascii="Arial" w:eastAsia="Arial"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10B360E3"/>
    <w:multiLevelType w:val="hybridMultilevel"/>
    <w:tmpl w:val="3AC887A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C412A99"/>
    <w:multiLevelType w:val="hybridMultilevel"/>
    <w:tmpl w:val="FB78EAA2"/>
    <w:lvl w:ilvl="0" w:tplc="083420C4">
      <w:start w:val="5"/>
      <w:numFmt w:val="lowerLetter"/>
      <w:lvlText w:val="%1)"/>
      <w:lvlJc w:val="left"/>
      <w:pPr>
        <w:ind w:left="426" w:hanging="235"/>
        <w:jc w:val="left"/>
      </w:pPr>
      <w:rPr>
        <w:rFonts w:ascii="Arial" w:eastAsia="Arial" w:hAnsi="Arial" w:cs="Arial" w:hint="default"/>
        <w:b w:val="0"/>
        <w:bCs w:val="0"/>
        <w:i w:val="0"/>
        <w:iCs w:val="0"/>
        <w:spacing w:val="-1"/>
        <w:w w:val="99"/>
        <w:sz w:val="20"/>
        <w:szCs w:val="20"/>
        <w:lang w:val="ro-RO" w:eastAsia="en-US" w:bidi="ar-SA"/>
      </w:rPr>
    </w:lvl>
    <w:lvl w:ilvl="1" w:tplc="613EF6AE">
      <w:numFmt w:val="bullet"/>
      <w:lvlText w:val="•"/>
      <w:lvlJc w:val="left"/>
      <w:pPr>
        <w:ind w:left="1156" w:hanging="235"/>
      </w:pPr>
      <w:rPr>
        <w:rFonts w:hint="default"/>
        <w:lang w:val="ro-RO" w:eastAsia="en-US" w:bidi="ar-SA"/>
      </w:rPr>
    </w:lvl>
    <w:lvl w:ilvl="2" w:tplc="3D6A9194">
      <w:numFmt w:val="bullet"/>
      <w:lvlText w:val="•"/>
      <w:lvlJc w:val="left"/>
      <w:pPr>
        <w:ind w:left="1893" w:hanging="235"/>
      </w:pPr>
      <w:rPr>
        <w:rFonts w:hint="default"/>
        <w:lang w:val="ro-RO" w:eastAsia="en-US" w:bidi="ar-SA"/>
      </w:rPr>
    </w:lvl>
    <w:lvl w:ilvl="3" w:tplc="42089A26">
      <w:numFmt w:val="bullet"/>
      <w:lvlText w:val="•"/>
      <w:lvlJc w:val="left"/>
      <w:pPr>
        <w:ind w:left="2630" w:hanging="235"/>
      </w:pPr>
      <w:rPr>
        <w:rFonts w:hint="default"/>
        <w:lang w:val="ro-RO" w:eastAsia="en-US" w:bidi="ar-SA"/>
      </w:rPr>
    </w:lvl>
    <w:lvl w:ilvl="4" w:tplc="17F68C88">
      <w:numFmt w:val="bullet"/>
      <w:lvlText w:val="•"/>
      <w:lvlJc w:val="left"/>
      <w:pPr>
        <w:ind w:left="3366" w:hanging="235"/>
      </w:pPr>
      <w:rPr>
        <w:rFonts w:hint="default"/>
        <w:lang w:val="ro-RO" w:eastAsia="en-US" w:bidi="ar-SA"/>
      </w:rPr>
    </w:lvl>
    <w:lvl w:ilvl="5" w:tplc="D1ECC2BA">
      <w:numFmt w:val="bullet"/>
      <w:lvlText w:val="•"/>
      <w:lvlJc w:val="left"/>
      <w:pPr>
        <w:ind w:left="4103" w:hanging="235"/>
      </w:pPr>
      <w:rPr>
        <w:rFonts w:hint="default"/>
        <w:lang w:val="ro-RO" w:eastAsia="en-US" w:bidi="ar-SA"/>
      </w:rPr>
    </w:lvl>
    <w:lvl w:ilvl="6" w:tplc="E438DB18">
      <w:numFmt w:val="bullet"/>
      <w:lvlText w:val="•"/>
      <w:lvlJc w:val="left"/>
      <w:pPr>
        <w:ind w:left="4840" w:hanging="235"/>
      </w:pPr>
      <w:rPr>
        <w:rFonts w:hint="default"/>
        <w:lang w:val="ro-RO" w:eastAsia="en-US" w:bidi="ar-SA"/>
      </w:rPr>
    </w:lvl>
    <w:lvl w:ilvl="7" w:tplc="E99EFF82">
      <w:numFmt w:val="bullet"/>
      <w:lvlText w:val="•"/>
      <w:lvlJc w:val="left"/>
      <w:pPr>
        <w:ind w:left="5576" w:hanging="235"/>
      </w:pPr>
      <w:rPr>
        <w:rFonts w:hint="default"/>
        <w:lang w:val="ro-RO" w:eastAsia="en-US" w:bidi="ar-SA"/>
      </w:rPr>
    </w:lvl>
    <w:lvl w:ilvl="8" w:tplc="EBE43BFA">
      <w:numFmt w:val="bullet"/>
      <w:lvlText w:val="•"/>
      <w:lvlJc w:val="left"/>
      <w:pPr>
        <w:ind w:left="6313" w:hanging="235"/>
      </w:pPr>
      <w:rPr>
        <w:rFonts w:hint="default"/>
        <w:lang w:val="ro-RO" w:eastAsia="en-US" w:bidi="ar-SA"/>
      </w:rPr>
    </w:lvl>
  </w:abstractNum>
  <w:abstractNum w:abstractNumId="4" w15:restartNumberingAfterBreak="0">
    <w:nsid w:val="21A86694"/>
    <w:multiLevelType w:val="hybridMultilevel"/>
    <w:tmpl w:val="2B3E6C84"/>
    <w:lvl w:ilvl="0" w:tplc="8CF04C9A">
      <w:numFmt w:val="bullet"/>
      <w:lvlText w:val="-"/>
      <w:lvlJc w:val="left"/>
      <w:pPr>
        <w:ind w:left="30" w:hanging="125"/>
      </w:pPr>
      <w:rPr>
        <w:rFonts w:ascii="Arial" w:eastAsia="Arial" w:hAnsi="Arial" w:cs="Arial" w:hint="default"/>
        <w:b w:val="0"/>
        <w:bCs w:val="0"/>
        <w:i w:val="0"/>
        <w:iCs w:val="0"/>
        <w:w w:val="99"/>
        <w:sz w:val="20"/>
        <w:szCs w:val="20"/>
        <w:lang w:val="ro-RO" w:eastAsia="en-US" w:bidi="ar-SA"/>
      </w:rPr>
    </w:lvl>
    <w:lvl w:ilvl="1" w:tplc="0D80515C">
      <w:numFmt w:val="bullet"/>
      <w:lvlText w:val="•"/>
      <w:lvlJc w:val="left"/>
      <w:pPr>
        <w:ind w:left="814" w:hanging="125"/>
      </w:pPr>
      <w:rPr>
        <w:rFonts w:hint="default"/>
        <w:lang w:val="ro-RO" w:eastAsia="en-US" w:bidi="ar-SA"/>
      </w:rPr>
    </w:lvl>
    <w:lvl w:ilvl="2" w:tplc="8CE82632">
      <w:numFmt w:val="bullet"/>
      <w:lvlText w:val="•"/>
      <w:lvlJc w:val="left"/>
      <w:pPr>
        <w:ind w:left="1589" w:hanging="125"/>
      </w:pPr>
      <w:rPr>
        <w:rFonts w:hint="default"/>
        <w:lang w:val="ro-RO" w:eastAsia="en-US" w:bidi="ar-SA"/>
      </w:rPr>
    </w:lvl>
    <w:lvl w:ilvl="3" w:tplc="ADBEFA8C">
      <w:numFmt w:val="bullet"/>
      <w:lvlText w:val="•"/>
      <w:lvlJc w:val="left"/>
      <w:pPr>
        <w:ind w:left="2364" w:hanging="125"/>
      </w:pPr>
      <w:rPr>
        <w:rFonts w:hint="default"/>
        <w:lang w:val="ro-RO" w:eastAsia="en-US" w:bidi="ar-SA"/>
      </w:rPr>
    </w:lvl>
    <w:lvl w:ilvl="4" w:tplc="7F9C1A28">
      <w:numFmt w:val="bullet"/>
      <w:lvlText w:val="•"/>
      <w:lvlJc w:val="left"/>
      <w:pPr>
        <w:ind w:left="3138" w:hanging="125"/>
      </w:pPr>
      <w:rPr>
        <w:rFonts w:hint="default"/>
        <w:lang w:val="ro-RO" w:eastAsia="en-US" w:bidi="ar-SA"/>
      </w:rPr>
    </w:lvl>
    <w:lvl w:ilvl="5" w:tplc="DB88B204">
      <w:numFmt w:val="bullet"/>
      <w:lvlText w:val="•"/>
      <w:lvlJc w:val="left"/>
      <w:pPr>
        <w:ind w:left="3913" w:hanging="125"/>
      </w:pPr>
      <w:rPr>
        <w:rFonts w:hint="default"/>
        <w:lang w:val="ro-RO" w:eastAsia="en-US" w:bidi="ar-SA"/>
      </w:rPr>
    </w:lvl>
    <w:lvl w:ilvl="6" w:tplc="E3D06874">
      <w:numFmt w:val="bullet"/>
      <w:lvlText w:val="•"/>
      <w:lvlJc w:val="left"/>
      <w:pPr>
        <w:ind w:left="4688" w:hanging="125"/>
      </w:pPr>
      <w:rPr>
        <w:rFonts w:hint="default"/>
        <w:lang w:val="ro-RO" w:eastAsia="en-US" w:bidi="ar-SA"/>
      </w:rPr>
    </w:lvl>
    <w:lvl w:ilvl="7" w:tplc="C9067C56">
      <w:numFmt w:val="bullet"/>
      <w:lvlText w:val="•"/>
      <w:lvlJc w:val="left"/>
      <w:pPr>
        <w:ind w:left="5462" w:hanging="125"/>
      </w:pPr>
      <w:rPr>
        <w:rFonts w:hint="default"/>
        <w:lang w:val="ro-RO" w:eastAsia="en-US" w:bidi="ar-SA"/>
      </w:rPr>
    </w:lvl>
    <w:lvl w:ilvl="8" w:tplc="4CE0A674">
      <w:numFmt w:val="bullet"/>
      <w:lvlText w:val="•"/>
      <w:lvlJc w:val="left"/>
      <w:pPr>
        <w:ind w:left="6237" w:hanging="125"/>
      </w:pPr>
      <w:rPr>
        <w:rFonts w:hint="default"/>
        <w:lang w:val="ro-RO" w:eastAsia="en-US" w:bidi="ar-SA"/>
      </w:rPr>
    </w:lvl>
  </w:abstractNum>
  <w:abstractNum w:abstractNumId="5" w15:restartNumberingAfterBreak="0">
    <w:nsid w:val="25BF484B"/>
    <w:multiLevelType w:val="hybridMultilevel"/>
    <w:tmpl w:val="46CEE15E"/>
    <w:lvl w:ilvl="0" w:tplc="66BCD28C">
      <w:start w:val="1"/>
      <w:numFmt w:val="lowerLetter"/>
      <w:lvlText w:val="%1)"/>
      <w:lvlJc w:val="left"/>
      <w:pPr>
        <w:ind w:left="30" w:hanging="257"/>
        <w:jc w:val="left"/>
      </w:pPr>
      <w:rPr>
        <w:rFonts w:hint="default"/>
        <w:spacing w:val="-1"/>
        <w:w w:val="99"/>
        <w:lang w:val="ro-RO" w:eastAsia="en-US" w:bidi="ar-SA"/>
      </w:rPr>
    </w:lvl>
    <w:lvl w:ilvl="1" w:tplc="D2D01B78">
      <w:numFmt w:val="bullet"/>
      <w:lvlText w:val="•"/>
      <w:lvlJc w:val="left"/>
      <w:pPr>
        <w:ind w:left="814" w:hanging="257"/>
      </w:pPr>
      <w:rPr>
        <w:rFonts w:hint="default"/>
        <w:lang w:val="ro-RO" w:eastAsia="en-US" w:bidi="ar-SA"/>
      </w:rPr>
    </w:lvl>
    <w:lvl w:ilvl="2" w:tplc="1FCC2D4A">
      <w:numFmt w:val="bullet"/>
      <w:lvlText w:val="•"/>
      <w:lvlJc w:val="left"/>
      <w:pPr>
        <w:ind w:left="1589" w:hanging="257"/>
      </w:pPr>
      <w:rPr>
        <w:rFonts w:hint="default"/>
        <w:lang w:val="ro-RO" w:eastAsia="en-US" w:bidi="ar-SA"/>
      </w:rPr>
    </w:lvl>
    <w:lvl w:ilvl="3" w:tplc="CEF04854">
      <w:numFmt w:val="bullet"/>
      <w:lvlText w:val="•"/>
      <w:lvlJc w:val="left"/>
      <w:pPr>
        <w:ind w:left="2364" w:hanging="257"/>
      </w:pPr>
      <w:rPr>
        <w:rFonts w:hint="default"/>
        <w:lang w:val="ro-RO" w:eastAsia="en-US" w:bidi="ar-SA"/>
      </w:rPr>
    </w:lvl>
    <w:lvl w:ilvl="4" w:tplc="42A8A8D2">
      <w:numFmt w:val="bullet"/>
      <w:lvlText w:val="•"/>
      <w:lvlJc w:val="left"/>
      <w:pPr>
        <w:ind w:left="3138" w:hanging="257"/>
      </w:pPr>
      <w:rPr>
        <w:rFonts w:hint="default"/>
        <w:lang w:val="ro-RO" w:eastAsia="en-US" w:bidi="ar-SA"/>
      </w:rPr>
    </w:lvl>
    <w:lvl w:ilvl="5" w:tplc="1B8051F4">
      <w:numFmt w:val="bullet"/>
      <w:lvlText w:val="•"/>
      <w:lvlJc w:val="left"/>
      <w:pPr>
        <w:ind w:left="3913" w:hanging="257"/>
      </w:pPr>
      <w:rPr>
        <w:rFonts w:hint="default"/>
        <w:lang w:val="ro-RO" w:eastAsia="en-US" w:bidi="ar-SA"/>
      </w:rPr>
    </w:lvl>
    <w:lvl w:ilvl="6" w:tplc="919CA462">
      <w:numFmt w:val="bullet"/>
      <w:lvlText w:val="•"/>
      <w:lvlJc w:val="left"/>
      <w:pPr>
        <w:ind w:left="4688" w:hanging="257"/>
      </w:pPr>
      <w:rPr>
        <w:rFonts w:hint="default"/>
        <w:lang w:val="ro-RO" w:eastAsia="en-US" w:bidi="ar-SA"/>
      </w:rPr>
    </w:lvl>
    <w:lvl w:ilvl="7" w:tplc="EB4C6410">
      <w:numFmt w:val="bullet"/>
      <w:lvlText w:val="•"/>
      <w:lvlJc w:val="left"/>
      <w:pPr>
        <w:ind w:left="5462" w:hanging="257"/>
      </w:pPr>
      <w:rPr>
        <w:rFonts w:hint="default"/>
        <w:lang w:val="ro-RO" w:eastAsia="en-US" w:bidi="ar-SA"/>
      </w:rPr>
    </w:lvl>
    <w:lvl w:ilvl="8" w:tplc="3132CD6E">
      <w:numFmt w:val="bullet"/>
      <w:lvlText w:val="•"/>
      <w:lvlJc w:val="left"/>
      <w:pPr>
        <w:ind w:left="6237" w:hanging="257"/>
      </w:pPr>
      <w:rPr>
        <w:rFonts w:hint="default"/>
        <w:lang w:val="ro-RO" w:eastAsia="en-US" w:bidi="ar-SA"/>
      </w:rPr>
    </w:lvl>
  </w:abstractNum>
  <w:abstractNum w:abstractNumId="6" w15:restartNumberingAfterBreak="0">
    <w:nsid w:val="27762169"/>
    <w:multiLevelType w:val="hybridMultilevel"/>
    <w:tmpl w:val="5A40D4E6"/>
    <w:lvl w:ilvl="0" w:tplc="90B26566">
      <w:start w:val="52"/>
      <w:numFmt w:val="bullet"/>
      <w:lvlText w:val=""/>
      <w:lvlJc w:val="left"/>
      <w:pPr>
        <w:ind w:left="420" w:hanging="360"/>
      </w:pPr>
      <w:rPr>
        <w:rFonts w:ascii="Symbol" w:eastAsia="Arial"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FE269AF"/>
    <w:multiLevelType w:val="hybridMultilevel"/>
    <w:tmpl w:val="4CF230D0"/>
    <w:lvl w:ilvl="0" w:tplc="95C08C3C">
      <w:numFmt w:val="bullet"/>
      <w:lvlText w:val="-"/>
      <w:lvlJc w:val="left"/>
      <w:pPr>
        <w:ind w:left="390" w:hanging="360"/>
      </w:pPr>
      <w:rPr>
        <w:rFonts w:ascii="Arial" w:eastAsia="Arial"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15:restartNumberingAfterBreak="0">
    <w:nsid w:val="79AC1C21"/>
    <w:multiLevelType w:val="hybridMultilevel"/>
    <w:tmpl w:val="9DF8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492677">
    <w:abstractNumId w:val="0"/>
  </w:num>
  <w:num w:numId="2" w16cid:durableId="927159619">
    <w:abstractNumId w:val="3"/>
  </w:num>
  <w:num w:numId="3" w16cid:durableId="1424759833">
    <w:abstractNumId w:val="4"/>
  </w:num>
  <w:num w:numId="4" w16cid:durableId="1781098337">
    <w:abstractNumId w:val="5"/>
  </w:num>
  <w:num w:numId="5" w16cid:durableId="1920671002">
    <w:abstractNumId w:val="1"/>
  </w:num>
  <w:num w:numId="6" w16cid:durableId="1431193347">
    <w:abstractNumId w:val="7"/>
  </w:num>
  <w:num w:numId="7" w16cid:durableId="1348560867">
    <w:abstractNumId w:val="6"/>
  </w:num>
  <w:num w:numId="8" w16cid:durableId="404649415">
    <w:abstractNumId w:val="8"/>
  </w:num>
  <w:num w:numId="9" w16cid:durableId="1805737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7A"/>
    <w:rsid w:val="00030580"/>
    <w:rsid w:val="00053932"/>
    <w:rsid w:val="00067624"/>
    <w:rsid w:val="00075F8C"/>
    <w:rsid w:val="000973F6"/>
    <w:rsid w:val="000C0E0F"/>
    <w:rsid w:val="000C5D54"/>
    <w:rsid w:val="000F5DC6"/>
    <w:rsid w:val="00113521"/>
    <w:rsid w:val="00114F26"/>
    <w:rsid w:val="00187F15"/>
    <w:rsid w:val="00195E36"/>
    <w:rsid w:val="001C32E1"/>
    <w:rsid w:val="001F1846"/>
    <w:rsid w:val="00216EB0"/>
    <w:rsid w:val="002445AA"/>
    <w:rsid w:val="002700DF"/>
    <w:rsid w:val="00336999"/>
    <w:rsid w:val="00411140"/>
    <w:rsid w:val="004D1F60"/>
    <w:rsid w:val="0055753E"/>
    <w:rsid w:val="00560273"/>
    <w:rsid w:val="00576181"/>
    <w:rsid w:val="00583596"/>
    <w:rsid w:val="00587CCF"/>
    <w:rsid w:val="0061108C"/>
    <w:rsid w:val="006269BD"/>
    <w:rsid w:val="00645724"/>
    <w:rsid w:val="006762D0"/>
    <w:rsid w:val="006A2236"/>
    <w:rsid w:val="006B7281"/>
    <w:rsid w:val="006D01E6"/>
    <w:rsid w:val="006D11E1"/>
    <w:rsid w:val="007249AA"/>
    <w:rsid w:val="00730092"/>
    <w:rsid w:val="00745277"/>
    <w:rsid w:val="00764883"/>
    <w:rsid w:val="00780982"/>
    <w:rsid w:val="007D2949"/>
    <w:rsid w:val="008203DC"/>
    <w:rsid w:val="008A6C83"/>
    <w:rsid w:val="008E11C2"/>
    <w:rsid w:val="008F20C7"/>
    <w:rsid w:val="00A06F83"/>
    <w:rsid w:val="00A643A5"/>
    <w:rsid w:val="00A92570"/>
    <w:rsid w:val="00AE4CF5"/>
    <w:rsid w:val="00B505AD"/>
    <w:rsid w:val="00B509A3"/>
    <w:rsid w:val="00B76373"/>
    <w:rsid w:val="00B9726E"/>
    <w:rsid w:val="00BE6762"/>
    <w:rsid w:val="00C3669D"/>
    <w:rsid w:val="00C45A45"/>
    <w:rsid w:val="00D12318"/>
    <w:rsid w:val="00D73B49"/>
    <w:rsid w:val="00DD1360"/>
    <w:rsid w:val="00E0124D"/>
    <w:rsid w:val="00E27406"/>
    <w:rsid w:val="00E7528E"/>
    <w:rsid w:val="00ED5206"/>
    <w:rsid w:val="00FB454B"/>
    <w:rsid w:val="00FD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2275"/>
  <w15:docId w15:val="{E15367E1-6ADB-4B62-B962-54296649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45AA"/>
    <w:rPr>
      <w:color w:val="0000FF" w:themeColor="hyperlink"/>
      <w:u w:val="single"/>
    </w:rPr>
  </w:style>
  <w:style w:type="character" w:customStyle="1" w:styleId="MeniuneNerezolvat1">
    <w:name w:val="Mențiune Nerezolvat1"/>
    <w:basedOn w:val="DefaultParagraphFont"/>
    <w:uiPriority w:val="99"/>
    <w:semiHidden/>
    <w:unhideWhenUsed/>
    <w:rsid w:val="002445AA"/>
    <w:rPr>
      <w:color w:val="605E5C"/>
      <w:shd w:val="clear" w:color="auto" w:fill="E1DFDD"/>
    </w:rPr>
  </w:style>
  <w:style w:type="character" w:customStyle="1" w:styleId="sden">
    <w:name w:val="s_den"/>
    <w:basedOn w:val="DefaultParagraphFont"/>
    <w:rsid w:val="00075F8C"/>
  </w:style>
  <w:style w:type="character" w:customStyle="1" w:styleId="shdr">
    <w:name w:val="s_hdr"/>
    <w:basedOn w:val="DefaultParagraphFont"/>
    <w:rsid w:val="00075F8C"/>
  </w:style>
  <w:style w:type="character" w:styleId="FollowedHyperlink">
    <w:name w:val="FollowedHyperlink"/>
    <w:basedOn w:val="DefaultParagraphFont"/>
    <w:uiPriority w:val="99"/>
    <w:semiHidden/>
    <w:unhideWhenUsed/>
    <w:rsid w:val="004D1F60"/>
    <w:rPr>
      <w:color w:val="800080" w:themeColor="followedHyperlink"/>
      <w:u w:val="single"/>
    </w:rPr>
  </w:style>
  <w:style w:type="character" w:styleId="UnresolvedMention">
    <w:name w:val="Unresolved Mention"/>
    <w:basedOn w:val="DefaultParagraphFont"/>
    <w:uiPriority w:val="99"/>
    <w:semiHidden/>
    <w:unhideWhenUsed/>
    <w:rsid w:val="006762D0"/>
    <w:rPr>
      <w:color w:val="605E5C"/>
      <w:shd w:val="clear" w:color="auto" w:fill="E1DFDD"/>
    </w:rPr>
  </w:style>
  <w:style w:type="paragraph" w:customStyle="1" w:styleId="Default">
    <w:name w:val="Default"/>
    <w:rsid w:val="00560273"/>
    <w:pPr>
      <w:widowControl/>
      <w:adjustRightInd w:val="0"/>
    </w:pPr>
    <w:rPr>
      <w:rFonts w:ascii="Arial Black" w:eastAsia="Times New Roman"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turivacante.upb.ro/wp-content/uploads/2022/02/Metodologie.Concurs.UPB_.Modificata-2022.pdf" TargetMode="External"/><Relationship Id="rId5" Type="http://schemas.openxmlformats.org/officeDocument/2006/relationships/hyperlink" Target="https://posturivacante.upb.ro/wp-content/uploads/2022/09/Metodologie-privind-ocuparea-posturilor-didactice-si-de-cercetare-vacan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714</Words>
  <Characters>4071</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vt:lpstr>
      <vt:lpstr>Universitatea</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dc:title>
  <dc:creator>User</dc:creator>
  <cp:lastModifiedBy>CRISTINA MIHAELA NISTOR (77141)</cp:lastModifiedBy>
  <cp:revision>3</cp:revision>
  <dcterms:created xsi:type="dcterms:W3CDTF">2023-10-03T12:31:00Z</dcterms:created>
  <dcterms:modified xsi:type="dcterms:W3CDTF">2023-10-03T12:50:00Z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Microsoft® Office Word 2007</vt:lpwstr>
  </property>
  <property fmtid="{D5CDD505-2E9C-101B-9397-08002B2CF9AE}" pid="4" name="LastSaved">
    <vt:filetime>2021-10-20T00:00:00Z</vt:filetime>
  </property>
</Properties>
</file>